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BE7" w:rsidRPr="00C66BE7" w:rsidRDefault="00C66BE7" w:rsidP="00C66B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a-ES"/>
        </w:rPr>
      </w:pPr>
      <w:r w:rsidRPr="00C66B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a-ES"/>
        </w:rPr>
        <w:t xml:space="preserve">La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a-ES"/>
        </w:rPr>
        <w:t>sociedad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a-ES"/>
        </w:rPr>
        <w:t xml:space="preserve"> del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a-ES"/>
        </w:rPr>
        <w:t>sándwich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a-ES"/>
        </w:rPr>
        <w:t>mixto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a-ES"/>
        </w:rPr>
        <w:t xml:space="preserve">: por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a-ES"/>
        </w:rPr>
        <w:t>qué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a-ES"/>
        </w:rPr>
        <w:t xml:space="preserve"> los mediocres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a-ES"/>
        </w:rPr>
        <w:t>dominan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a-ES"/>
        </w:rPr>
        <w:t xml:space="preserve"> el mundo</w:t>
      </w:r>
    </w:p>
    <w:p w:rsidR="00C66BE7" w:rsidRPr="00C66BE7" w:rsidRDefault="00C66BE7" w:rsidP="00C66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nadie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le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ofende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un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sándwich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mixto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pero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difícilmente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alguien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lo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elegiría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para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su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última cena. Es la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metáfora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ideal de un mundo en el que lo mediocre, lo que no destaca por ser ni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demasiado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malo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ni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demasiado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brillante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está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acaparando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el poder.</w:t>
      </w:r>
    </w:p>
    <w:p w:rsidR="00C66BE7" w:rsidRPr="00C66BE7" w:rsidRDefault="00C66BE7" w:rsidP="00C66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C66BE7">
        <w:rPr>
          <w:rFonts w:ascii="Times New Roman" w:eastAsia="Times New Roman" w:hAnsi="Times New Roman" w:cs="Times New Roman"/>
          <w:noProof/>
          <w:sz w:val="24"/>
          <w:szCs w:val="24"/>
          <w:lang w:eastAsia="ca-ES"/>
        </w:rPr>
        <w:drawing>
          <wp:inline distT="0" distB="0" distL="0" distR="0" wp14:anchorId="7DF8DE4F" wp14:editId="7133A5D7">
            <wp:extent cx="1527250" cy="1019175"/>
            <wp:effectExtent l="0" t="0" r="0" b="0"/>
            <wp:docPr id="1" name="Imagen 1" descr="https://e00-elmundo.uecdn.es/assets/multimedia/imagenes/2019/09/03/15675312694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00-elmundo.uecdn.es/assets/multimedia/imagenes/2019/09/03/156753126949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7" cy="102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</w:p>
    <w:p w:rsidR="00C66BE7" w:rsidRPr="00C66BE7" w:rsidRDefault="00C66BE7" w:rsidP="00C66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Piense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un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helado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vainilla. No,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mejor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aún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piense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un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sándwich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mixto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Aquí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tiene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una foto para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inspirarse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Visualice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el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mejor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sándwich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mixto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posible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con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su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jamón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caliente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su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queso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fundido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su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pan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tostado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... ¿Es la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mejor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comida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del mundo?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Desde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luego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no. ¿Es la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peor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?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Seguro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tampoco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nadie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le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disgusta un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sándwich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mixto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pero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difícilmente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alguien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lo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elegiría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para el menú de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su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boda o como última cena en el corredor de la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muerte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No es un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plato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brillante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pero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para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salir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del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paso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nunca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está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mal;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cumple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su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función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. «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Perdone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la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cocina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ya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ha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cerrado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pero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si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quiere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le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podemos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hacer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un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sándwich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mixto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». </w:t>
      </w:r>
    </w:p>
    <w:p w:rsidR="00C66BE7" w:rsidRPr="00C66BE7" w:rsidRDefault="00C66BE7" w:rsidP="00C66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Podríamos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decir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el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sándwich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mixto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es un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plato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sencillamente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mediocre. No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malo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ojo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, me-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dio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-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cre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Es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decir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«de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calidad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media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»</w:t>
      </w:r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según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estricta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definición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la RAE. «De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poco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mérito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».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Vamos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del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montón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</w:p>
    <w:p w:rsidR="00C66BE7" w:rsidRPr="00C66BE7" w:rsidRDefault="00C66BE7" w:rsidP="00C66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Ahora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olvide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el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sándwich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y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mire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hacia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el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despacho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su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jefe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Ahí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lo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tiene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Piense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el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profesor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sus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hijos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o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ponga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un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rato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las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noticias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y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fíjese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nuestros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políticos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Incluso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la última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película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moda o el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disco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más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vendido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El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último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Pr="00C66BE7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best seller</w:t>
      </w:r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... ¿No me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diga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no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le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sabe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todo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jamón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y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queso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?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Bienvenidos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la dictadura de lo mediocre.</w:t>
      </w:r>
    </w:p>
    <w:p w:rsidR="00C66BE7" w:rsidRPr="00C66BE7" w:rsidRDefault="00C66BE7" w:rsidP="00C66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«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Vivimos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un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orden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el que la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media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ha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dejado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ser una síntesis abstracta que nos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permite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entender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el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estado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las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cosas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y ha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pasado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ser el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estándar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impuesto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estamos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obligados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acatar», denuncia </w:t>
      </w:r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Alain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Deneault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filósofo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y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profesor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Sociología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la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Universidad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Québec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y autor de </w:t>
      </w:r>
      <w:proofErr w:type="spellStart"/>
      <w:r w:rsidRPr="00C66BE7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Mediocracia</w:t>
      </w:r>
      <w:proofErr w:type="spellEnd"/>
      <w:r w:rsidRPr="00C66BE7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 xml:space="preserve">, </w:t>
      </w:r>
      <w:proofErr w:type="spellStart"/>
      <w:r w:rsidRPr="00C66BE7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cuando</w:t>
      </w:r>
      <w:proofErr w:type="spellEnd"/>
      <w:r w:rsidRPr="00C66BE7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 xml:space="preserve"> los mediocres </w:t>
      </w:r>
      <w:proofErr w:type="spellStart"/>
      <w:r w:rsidRPr="00C66BE7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llegan</w:t>
      </w:r>
      <w:proofErr w:type="spellEnd"/>
      <w:r w:rsidRPr="00C66BE7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 xml:space="preserve"> al poder</w:t>
      </w:r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(Ed. Turner), un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ensayo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llega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hoy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España y que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analiza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cómo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las mediocres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aspiraciones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invaden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sociedad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están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provocando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ciudadanos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cada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vez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más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idiotas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Condenados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-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diríamos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- 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desayunar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comer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y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cenar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un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sándwich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mixto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«La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mediocracia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nos anima de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todas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las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maneras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posibles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amodorrarnos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antes que a pensar, a ver como inevitable lo que resulta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inaceptable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y como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necesario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lo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repugnante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». </w:t>
      </w:r>
    </w:p>
    <w:p w:rsidR="00C66BE7" w:rsidRPr="00C66BE7" w:rsidRDefault="00C66BE7" w:rsidP="00C66BE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La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mediocracia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nos anima 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amodorrarnos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antes que a pensar, a ver como inevitable lo que resulta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inaceptable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y como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necesario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lo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repugnante</w:t>
      </w:r>
      <w:proofErr w:type="spellEnd"/>
    </w:p>
    <w:p w:rsidR="00C66BE7" w:rsidRPr="00C66BE7" w:rsidRDefault="00C66BE7" w:rsidP="00C66BE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Alain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Deneault</w:t>
      </w:r>
      <w:proofErr w:type="spellEnd"/>
    </w:p>
    <w:p w:rsidR="00C66BE7" w:rsidRPr="00C66BE7" w:rsidRDefault="00C66BE7" w:rsidP="00C66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lastRenderedPageBreak/>
        <w:t>Veamos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un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ejemplo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práctico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pone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Deneault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para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entender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el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juego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perverso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del que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habla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su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libro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El sistema no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quiere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a un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maestro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que no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sepa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ni usar la fotocopiadora,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pero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menos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aún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aceptará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a un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maestro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que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cuestione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el programa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educativo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tratando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de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mejorar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la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media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Tampoco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admitirá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al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empleado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una empresa que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intente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mostrar una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pizca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moralidad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una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compañía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sometida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la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presión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sus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accionistas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Traslade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el modelo 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cualquier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otra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profesión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y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encontrará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un panorama con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profesores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universitarios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en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lugar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investigar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rellenan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formularios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periodistas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ocultan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grandes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escándalos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para generar clics con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noticias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consumo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rápido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artistas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tan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revolucionarios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como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subvencionados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y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políticos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extremo centro. Ni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rastro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del orgullo por el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trabajo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bien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hecho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«Por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oportunismo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o por temor 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represalias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estructurales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es difícil resistir la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presión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la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mediocridad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», lamenta el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filósofo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canadiense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</w:p>
    <w:p w:rsidR="00C66BE7" w:rsidRPr="00C66BE7" w:rsidRDefault="00C66BE7" w:rsidP="00C66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Todo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rige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hoy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bajo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el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conocido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como </w:t>
      </w:r>
      <w:r w:rsidRPr="00C66BE7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Principio de Peter</w:t>
      </w:r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una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teoría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formulada por el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pedagogo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Laurence J. Peter</w:t>
      </w:r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y el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dramaturgo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Raymond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Hull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</w:t>
      </w:r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(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también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canadienses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) que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establece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que, en las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jerarquías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modernas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todos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los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trabajadores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medianamente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competentes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-ni los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más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brillantes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ni los que no son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unos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completos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inútiles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- son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ascendidos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su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empresa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hasta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alcanzan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un puesto para el que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ya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no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están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capacitados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</w:p>
    <w:p w:rsidR="00C66BE7" w:rsidRPr="00C66BE7" w:rsidRDefault="00C66BE7" w:rsidP="00C66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C66BE7">
        <w:rPr>
          <w:rFonts w:ascii="Times New Roman" w:eastAsia="Times New Roman" w:hAnsi="Times New Roman" w:cs="Times New Roman"/>
          <w:noProof/>
          <w:sz w:val="24"/>
          <w:szCs w:val="24"/>
          <w:lang w:eastAsia="ca-ES"/>
        </w:rPr>
        <w:drawing>
          <wp:inline distT="0" distB="0" distL="0" distR="0" wp14:anchorId="4F757ACE" wp14:editId="45BBB5D0">
            <wp:extent cx="1541524" cy="1028700"/>
            <wp:effectExtent l="0" t="0" r="1905" b="0"/>
            <wp:docPr id="2" name="Imagen 2" descr="https://e00-elmundo.uecdn.es/assets/multimedia/imagenes/2019/09/03/1567531200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00-elmundo.uecdn.es/assets/multimedia/imagenes/2019/09/03/15675312000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770" cy="10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BE7" w:rsidRPr="00C66BE7" w:rsidRDefault="00C66BE7" w:rsidP="00C66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«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Nuestros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sistemas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masivos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calificación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de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evaluación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y de indicadores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están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pensados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para gestionar la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media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Y la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verdad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es que lo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hacen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bastante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bien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»,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defiende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hyperlink r:id="rId6" w:tgtFrame="_blank" w:history="1">
        <w:r w:rsidRPr="00C66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a-ES"/>
          </w:rPr>
          <w:t>Daniel Innerarity</w:t>
        </w:r>
      </w:hyperlink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catedrático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Filosofía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Política y Social en la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Universidad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del País Vasco. «La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parte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mala es que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también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castigan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disonancia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lo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disruptivo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Lo que nos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suena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extraño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tendemos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a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calificarlo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como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malo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La única manera de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combatir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ese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sesgo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es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tener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un sistema en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paralelo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para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concederse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una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cierta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excepcionalidad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porque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el sistema, por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nuestro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comportamiento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gregario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y por la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igualdad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democrática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tiende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premiar la conducta adaptativa.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Quien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quiera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evitar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ese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sesgo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lo que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debe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hacer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es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procurarse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compañía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alguien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le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diga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verdad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la cara, que no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le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haga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pelota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como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hacen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los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asesores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hoy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día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sino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le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diga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alguna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vez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está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haciendo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el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ridículo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como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hacían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los bufones del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Rey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». </w:t>
      </w:r>
    </w:p>
    <w:p w:rsidR="00C66BE7" w:rsidRPr="00C66BE7" w:rsidRDefault="00C66BE7" w:rsidP="00C66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El origen de esta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mediocracia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remonta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según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el relato de Alain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Denault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al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siglo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XIX, «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cuando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los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oficios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transformaron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gradualmente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empleos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», se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estandarizó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el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trabajo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y </w:t>
      </w:r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los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profesionales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se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convirtieron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en «recursos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humanos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»,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formateados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,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clasificados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y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empaquetados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como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gerentes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,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socios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,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emprendedores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,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autónomos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,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asociados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...</w:t>
      </w:r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Con una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eficacia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gran escala que, para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Denault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no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tiene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comparación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la Historia.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Tenemos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gente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produce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alimentos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cadenas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montaje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sin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saber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cocinar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ni un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sándwich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jamón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y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queso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que te dan la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turra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por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teléfono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con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estimulantes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tarifas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ni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ellos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mismos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entienden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que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venden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libros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jamás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leerían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Que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trabajan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como la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media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porque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el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trabajo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no es para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ellos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más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(valga la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redundancia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) un mediocre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medio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supervivencia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</w:p>
    <w:p w:rsidR="00C66BE7" w:rsidRPr="00C66BE7" w:rsidRDefault="00C66BE7" w:rsidP="00C66BE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lastRenderedPageBreak/>
        <w:t>Uno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puede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ser un mediocre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muy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competente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es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decir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aplicado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y servil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pero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sin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convicciones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En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ese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caso, el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futuro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es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suyo</w:t>
      </w:r>
      <w:proofErr w:type="spellEnd"/>
    </w:p>
    <w:p w:rsidR="00C66BE7" w:rsidRPr="00C66BE7" w:rsidRDefault="00C66BE7" w:rsidP="00C66BE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Alain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Deneault</w:t>
      </w:r>
      <w:proofErr w:type="spellEnd"/>
    </w:p>
    <w:p w:rsidR="00C66BE7" w:rsidRPr="00C66BE7" w:rsidRDefault="00C66BE7" w:rsidP="00C66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«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Generamos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una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especie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promedio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estandarizado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requerido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para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organizar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el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trabajo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gran escala en el modelo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alienante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conocemos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hoy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», explica el autor. </w:t>
      </w:r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«Los mediocres se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organizarán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para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adularse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unos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a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otros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, se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asegurarán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de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devolverse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los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favores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e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irán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cimentando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el poder de un clan que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irá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creciendo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atrayendo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a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sus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semejantes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»</w:t>
      </w:r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sostiene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«Es un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círculo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vicioso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». </w:t>
      </w:r>
    </w:p>
    <w:p w:rsidR="00C66BE7" w:rsidRPr="00C66BE7" w:rsidRDefault="00C66BE7" w:rsidP="00C66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- ¿Es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más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peligroso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un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profesional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mediocre que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uno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directamente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malo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?</w:t>
      </w:r>
    </w:p>
    <w:p w:rsidR="00C66BE7" w:rsidRPr="00C66BE7" w:rsidRDefault="00C66BE7" w:rsidP="00C66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- Para el poder, no.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Mediocridad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no es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sinónimo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de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incompetencia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Los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poderes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establecidos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no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quieren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perfectos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incompetentes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trabajadores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no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cumplan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su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horario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o que no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obedezcan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órdenes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En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realidad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cuesta ser mediocre.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Uno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puede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ser un mediocre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muy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competente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, es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decir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,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aplicado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, servil y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libre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de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todas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las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convicciones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y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pasiones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propias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En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ese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caso, el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futuro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es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suyo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porque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las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instituciones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poder son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reacias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codearse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con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personas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comprometidas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política y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moralmente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o que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sean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originales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sus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pensamientos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y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métodos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</w:p>
    <w:p w:rsidR="00C66BE7" w:rsidRPr="00C66BE7" w:rsidRDefault="00C66BE7" w:rsidP="00C66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- ¿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Somos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más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mediocres que antes?</w:t>
      </w:r>
    </w:p>
    <w:p w:rsidR="00C66BE7" w:rsidRPr="00C66BE7" w:rsidRDefault="00C66BE7" w:rsidP="00C66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- No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vamos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inventar un </w:t>
      </w:r>
      <w:proofErr w:type="spellStart"/>
      <w:r w:rsidRPr="00C66BE7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mediocrómetro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para estudiar el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grado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mediocridad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las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personas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pero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sí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podemos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establecer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una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evolución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los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términos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mediocridad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y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mediocracia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el curso de la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modernidad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Inicialmente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era una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expresión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desdeñosa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utilizada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por las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élites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para denunciar el reclamo de las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nacientes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clases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medias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querían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probar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ciencia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el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arte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o la política. Por el contrario, </w:t>
      </w:r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la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mediocridad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en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nuestro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tiempo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ya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no es deplorada,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sino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promovida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Se ha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convertido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un sistema.</w:t>
      </w:r>
    </w:p>
    <w:p w:rsidR="00C66BE7" w:rsidRPr="00C66BE7" w:rsidRDefault="00C66BE7" w:rsidP="00C66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C66BE7">
        <w:rPr>
          <w:rFonts w:ascii="Times New Roman" w:eastAsia="Times New Roman" w:hAnsi="Times New Roman" w:cs="Times New Roman"/>
          <w:noProof/>
          <w:sz w:val="24"/>
          <w:szCs w:val="24"/>
          <w:lang w:eastAsia="ca-ES"/>
        </w:rPr>
        <w:drawing>
          <wp:inline distT="0" distB="0" distL="0" distR="0" wp14:anchorId="68F4FF49" wp14:editId="26ECA3AC">
            <wp:extent cx="1485900" cy="1174008"/>
            <wp:effectExtent l="0" t="0" r="0" b="7620"/>
            <wp:docPr id="3" name="Imagen 3" descr="https://e00-elmundo.uecdn.es/assets/multimedia/imagenes/2019/09/03/15675334717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00-elmundo.uecdn.es/assets/multimedia/imagenes/2019/09/03/156753347172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466" cy="118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BE7" w:rsidRPr="00C66BE7" w:rsidRDefault="00C66BE7" w:rsidP="00C66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En lo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más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alto de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ese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régimen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mediócrata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encontramos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nuestros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políticos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Se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habrá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cansado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oír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lo mediocres que son y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seguramente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creerá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los de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hoy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son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peores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los de antes y los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nuestros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peores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los del país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vecino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Si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le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sirve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consuelo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Alain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Denault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sostiene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la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mediocridad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está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la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naturaleza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casi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todos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los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políticos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actuales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y el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régimen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dibuja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su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ensayo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sostiene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sobre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esa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nueva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política convertida en una «cultura de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gestión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», en la que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nuestros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dirigentes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limitan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manejar los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problemas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ayer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y en la que </w:t>
      </w:r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se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desprecia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cualquier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pensamiento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crítico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o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cualquier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reflexión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a largo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plazo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porque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sólo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autoriza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lo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normativo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la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reproducción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las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afirmaciones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mecánicas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lo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evidente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</w:p>
    <w:p w:rsidR="00C66BE7" w:rsidRPr="00C66BE7" w:rsidRDefault="00C66BE7" w:rsidP="00C66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«Este es -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subraya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Denault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- el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orden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político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del extremo centro». Y no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hablamos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del centro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demoscópico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allí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donde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dicen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los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politólogos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se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ganan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las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elecciones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sino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lastRenderedPageBreak/>
        <w:t>directamente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</w:t>
      </w:r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una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propuesta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para suprimir el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debate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entre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izquierda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y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derecha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y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sustituirlo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por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palabras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vacías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«Se han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impuesto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el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lenguaje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las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barbaridades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las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organizaciones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privadas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: </w:t>
      </w:r>
      <w:proofErr w:type="spellStart"/>
      <w:r w:rsidRPr="00C66BE7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aceptación</w:t>
      </w:r>
      <w:proofErr w:type="spellEnd"/>
      <w:r w:rsidRPr="00C66BE7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 xml:space="preserve"> social</w:t>
      </w:r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lugar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democracia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r w:rsidRPr="00C66BE7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 xml:space="preserve">partes </w:t>
      </w:r>
      <w:proofErr w:type="spellStart"/>
      <w:r w:rsidRPr="00C66BE7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interesadas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lugar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ciudadanos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C66BE7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sociedad</w:t>
      </w:r>
      <w:proofErr w:type="spellEnd"/>
      <w:r w:rsidRPr="00C66BE7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 xml:space="preserve"> civil </w:t>
      </w:r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en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lugar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personas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C66BE7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consenso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lugar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debate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C66BE7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competitividad</w:t>
      </w:r>
      <w:proofErr w:type="spellEnd"/>
      <w:r w:rsidRPr="00C66BE7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 xml:space="preserve"> </w:t>
      </w:r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en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lugar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ayuda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mutua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... </w:t>
      </w:r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Se nos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dice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,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paradójicamente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, que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depende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de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nosotros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salir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del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desempleo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,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hacernos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atractivos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para el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mercado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laboral, ser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activos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en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Facebook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,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emprender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...</w:t>
      </w:r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Casi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todo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conspira para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hacernos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fracasar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para que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parezca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una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vergüenza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personal lo que es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sólo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la ira política dirigida contra un individuo 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quien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se ha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enseñado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restringir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su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conciencia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No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hay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nada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más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extremo que el extremo centro», sentencia el autor de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Mediocracia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</w:p>
    <w:p w:rsidR="00C66BE7" w:rsidRPr="00C66BE7" w:rsidRDefault="00C66BE7" w:rsidP="00C66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Volvemos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 España para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averiguar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dónde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quedó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nuestro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extremo centro. «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Hay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gente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ha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confundido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el centro con la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centralidad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»,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comparte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Daniel Innerarity. «El centro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puede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ser una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combinación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ideológica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valores de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izquierda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y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derecha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o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puede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ser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también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una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combinación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singular de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pereza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intelectual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y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oportunismo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».</w:t>
      </w:r>
    </w:p>
    <w:p w:rsidR="00C66BE7" w:rsidRPr="00C66BE7" w:rsidRDefault="00C66BE7" w:rsidP="00C66BE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Hace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tiempo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dejaron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estar los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más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listos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el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Gobierno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pero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no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porque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los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gobernantes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sean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más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tontos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sino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porque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los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demás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somos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ahora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más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listos</w:t>
      </w:r>
      <w:proofErr w:type="spellEnd"/>
    </w:p>
    <w:p w:rsidR="00C66BE7" w:rsidRPr="00C66BE7" w:rsidRDefault="00C66BE7" w:rsidP="00C66BE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Daniel Innerarity</w:t>
      </w:r>
    </w:p>
    <w:p w:rsidR="00C66BE7" w:rsidRPr="00C66BE7" w:rsidRDefault="00C66BE7" w:rsidP="00C66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¿Son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peores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nunca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nuestros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políticos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? «No, el problema es que a los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políticos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mediocres de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ahora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los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tenemos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más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presentes»,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dice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el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filósofo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español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. «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Tendemos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a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idealizar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a los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líderes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de la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Transición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, por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ejemplo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,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porque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nos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acordamos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de los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buenos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pero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nos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olvidamos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de la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cantidad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de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basura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que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había</w:t>
      </w:r>
      <w:proofErr w:type="spellEnd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entonces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Hace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mucho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tiempo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dejaron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estar los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más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listos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en el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Gobierno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pero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no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porque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los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gobernantes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hayan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hecho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más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tontos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sino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porque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los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demás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somos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ahora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más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listos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Antes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eran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más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brillantes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por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comparación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con la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media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Hoy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los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políticos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destacan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menos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no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porque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sean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más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mediocres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sino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porque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se ha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reducido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la distancia entre el que lidera y los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liderados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».</w:t>
      </w:r>
    </w:p>
    <w:p w:rsidR="00C66BE7" w:rsidRPr="00C66BE7" w:rsidRDefault="00C66BE7" w:rsidP="00C66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-¿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Cuál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es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entonces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solución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contra la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mediocracia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?</w:t>
      </w:r>
    </w:p>
    <w:p w:rsidR="00C66BE7" w:rsidRPr="00C66BE7" w:rsidRDefault="00C66BE7" w:rsidP="00C66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-La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democracia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es un sistema de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gobierno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para la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gente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media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así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la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solución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es elevar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esa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media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que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haya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más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cultura de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formación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No se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trata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mejorar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el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proceso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selección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líderes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Nos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obsesionamos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con los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líderes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o con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su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ejemplaridad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cosas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ese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tipo que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subrayan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las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cualidades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individuales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las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personas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,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cuando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lo que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hay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que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trabajar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es la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inteligencia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colectiva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de la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sociedad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. Y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eso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vale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para el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Gobierno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y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también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para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cualquier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forma de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organización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humana.</w:t>
      </w:r>
    </w:p>
    <w:p w:rsidR="00C66BE7" w:rsidRPr="00C66BE7" w:rsidRDefault="00C66BE7" w:rsidP="00C66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La alternativa, nos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recuerda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Alain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Denault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, es la «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grisura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», lo «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insípido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». </w:t>
      </w:r>
      <w:proofErr w:type="spellStart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>Ya</w:t>
      </w:r>
      <w:proofErr w:type="spellEnd"/>
      <w:r w:rsidRPr="00C66BE7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saben, lo mediocre.</w:t>
      </w:r>
    </w:p>
    <w:p w:rsidR="00C66BE7" w:rsidRDefault="00C66BE7" w:rsidP="00C66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</w:pPr>
      <w:r w:rsidRPr="00C66BE7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 xml:space="preserve">Un </w:t>
      </w:r>
      <w:proofErr w:type="spellStart"/>
      <w:r w:rsidRPr="00C66BE7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sándwich</w:t>
      </w:r>
      <w:proofErr w:type="spellEnd"/>
      <w:r w:rsidRPr="00C66BE7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 xml:space="preserve">, </w:t>
      </w:r>
      <w:proofErr w:type="spellStart"/>
      <w:r w:rsidRPr="00C66BE7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>mixto</w:t>
      </w:r>
      <w:proofErr w:type="spellEnd"/>
      <w:r w:rsidRPr="00C66BE7"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  <w:t xml:space="preserve">, por favor. </w:t>
      </w:r>
    </w:p>
    <w:p w:rsidR="00C66BE7" w:rsidRDefault="00C66BE7" w:rsidP="00C66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ca-ES"/>
        </w:rPr>
      </w:pPr>
    </w:p>
    <w:p w:rsidR="00C66BE7" w:rsidRPr="00C66BE7" w:rsidRDefault="00C66BE7" w:rsidP="00C66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a-ES"/>
        </w:rPr>
      </w:pPr>
      <w:r w:rsidRPr="00C66BE7">
        <w:rPr>
          <w:rFonts w:ascii="Times New Roman" w:eastAsia="Times New Roman" w:hAnsi="Times New Roman" w:cs="Times New Roman"/>
          <w:b/>
          <w:iCs/>
          <w:sz w:val="24"/>
          <w:szCs w:val="24"/>
          <w:lang w:eastAsia="ca-ES"/>
        </w:rPr>
        <w:t xml:space="preserve">Rodrigo Terrassa, </w:t>
      </w:r>
      <w:proofErr w:type="spellStart"/>
      <w:r w:rsidRPr="00C66BE7">
        <w:rPr>
          <w:rFonts w:ascii="Times New Roman" w:eastAsia="Times New Roman" w:hAnsi="Times New Roman" w:cs="Times New Roman"/>
          <w:b/>
          <w:iCs/>
          <w:sz w:val="24"/>
          <w:szCs w:val="24"/>
          <w:lang w:eastAsia="ca-ES"/>
        </w:rPr>
        <w:t>Diario</w:t>
      </w:r>
      <w:proofErr w:type="spellEnd"/>
      <w:r w:rsidRPr="00C66BE7">
        <w:rPr>
          <w:rFonts w:ascii="Times New Roman" w:eastAsia="Times New Roman" w:hAnsi="Times New Roman" w:cs="Times New Roman"/>
          <w:b/>
          <w:iCs/>
          <w:sz w:val="24"/>
          <w:szCs w:val="24"/>
          <w:lang w:eastAsia="ca-ES"/>
        </w:rPr>
        <w:t xml:space="preserve"> </w:t>
      </w:r>
      <w:r w:rsidRPr="00C66BE7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ca-ES"/>
        </w:rPr>
        <w:t>El Mundo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ca-ES"/>
        </w:rPr>
        <w:t xml:space="preserve">, 4 de </w:t>
      </w:r>
      <w:proofErr w:type="spellStart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ca-ES"/>
        </w:rPr>
        <w:t>septiembr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ca-ES"/>
        </w:rPr>
        <w:t>e</w:t>
      </w:r>
      <w:proofErr w:type="spellEnd"/>
    </w:p>
    <w:p w:rsidR="00E55E09" w:rsidRDefault="00E55E09"/>
    <w:sectPr w:rsidR="00E55E09" w:rsidSect="002E7D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E7"/>
    <w:rsid w:val="002E7DBE"/>
    <w:rsid w:val="00C66BE7"/>
    <w:rsid w:val="00E5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9FC4A"/>
  <w15:chartTrackingRefBased/>
  <w15:docId w15:val="{E10606E4-0A3E-488A-BB03-ED5C236E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6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2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65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48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daniInnerarity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1618</Words>
  <Characters>9228</Characters>
  <Application>Microsoft Office Word</Application>
  <DocSecurity>0</DocSecurity>
  <Lines>76</Lines>
  <Paragraphs>21</Paragraphs>
  <ScaleCrop>false</ScaleCrop>
  <Company/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Bielsa Drotz</dc:creator>
  <cp:keywords/>
  <dc:description/>
  <cp:lastModifiedBy>Toni Bielsa Drotz</cp:lastModifiedBy>
  <cp:revision>1</cp:revision>
  <dcterms:created xsi:type="dcterms:W3CDTF">2019-09-06T07:38:00Z</dcterms:created>
  <dcterms:modified xsi:type="dcterms:W3CDTF">2019-09-06T07:43:00Z</dcterms:modified>
</cp:coreProperties>
</file>