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35" w:rsidRDefault="00734C43">
      <w:r>
        <w:rPr>
          <w:rFonts w:ascii="Times New Roman" w:hAnsi="Times New Roman" w:cs="Times New Roman"/>
          <w:b/>
          <w:u w:val="single"/>
        </w:rPr>
        <w:t>“SI NO CREAMOS UN OBJETO METÁLICO” JOSÉ ANGEL VALENTE</w:t>
      </w:r>
    </w:p>
    <w:p w:rsidR="00624535" w:rsidRDefault="00624535"/>
    <w:p w:rsidR="00624535" w:rsidRDefault="00624535"/>
    <w:p w:rsidR="00624535" w:rsidRDefault="00734C43">
      <w:r>
        <w:rPr>
          <w:rFonts w:ascii="Bookman Old Style" w:hAnsi="Bookman Old Style" w:cs="Bookman Old Style"/>
          <w:b/>
          <w:sz w:val="22"/>
        </w:rPr>
        <w:t>Autor</w:t>
      </w:r>
      <w:r>
        <w:rPr>
          <w:rFonts w:ascii="Bookman Old Style" w:hAnsi="Bookman Old Style" w:cs="Bookman Old Style"/>
          <w:sz w:val="22"/>
        </w:rPr>
        <w:t xml:space="preserve"> (fecha y lugar de nacimiento y muerte)</w:t>
      </w:r>
    </w:p>
    <w:p w:rsidR="00624535" w:rsidRDefault="00624535"/>
    <w:p w:rsidR="00624535" w:rsidRDefault="00734C43">
      <w:r>
        <w:rPr>
          <w:rFonts w:ascii="Bookman Old Style" w:hAnsi="Bookman Old Style" w:cs="Bookman Old Style"/>
          <w:b/>
          <w:sz w:val="22"/>
        </w:rPr>
        <w:t>Título</w:t>
      </w:r>
      <w:r>
        <w:rPr>
          <w:rFonts w:ascii="Bookman Old Style" w:hAnsi="Bookman Old Style" w:cs="Bookman Old Style"/>
          <w:sz w:val="22"/>
        </w:rPr>
        <w:t xml:space="preserve"> del poema o primer verso</w:t>
      </w:r>
    </w:p>
    <w:p w:rsidR="00624535" w:rsidRDefault="00734C43">
      <w:pPr>
        <w:jc w:val="both"/>
      </w:pPr>
      <w:r>
        <w:rPr>
          <w:rFonts w:ascii="Bookman Old Style" w:hAnsi="Bookman Old Style" w:cs="Bookman Old Style"/>
          <w:color w:val="000000"/>
          <w:sz w:val="22"/>
        </w:rPr>
        <w:t xml:space="preserve">José Angel Valente es nacido en Orense (Galicia) el 25 de Abril del </w:t>
      </w:r>
      <w:r>
        <w:rPr>
          <w:rFonts w:ascii="Bookman Old Style" w:hAnsi="Bookman Old Style" w:cs="Bookman Old Style"/>
          <w:b/>
          <w:color w:val="000000"/>
          <w:sz w:val="22"/>
        </w:rPr>
        <w:t>1929</w:t>
      </w:r>
      <w:r>
        <w:rPr>
          <w:rFonts w:ascii="Bookman Old Style" w:hAnsi="Bookman Old Style" w:cs="Bookman Old Style"/>
          <w:color w:val="000000"/>
          <w:sz w:val="22"/>
        </w:rPr>
        <w:t xml:space="preserve">. Muere en Ginebra el 18 de Julio del </w:t>
      </w:r>
      <w:r>
        <w:rPr>
          <w:rFonts w:ascii="Bookman Old Style" w:hAnsi="Bookman Old Style" w:cs="Bookman Old Style"/>
          <w:b/>
          <w:color w:val="000000"/>
          <w:sz w:val="22"/>
        </w:rPr>
        <w:t>2000</w:t>
      </w:r>
      <w:r>
        <w:rPr>
          <w:rFonts w:ascii="Bookman Old Style" w:hAnsi="Bookman Old Style" w:cs="Bookman Old Style"/>
          <w:color w:val="000000"/>
          <w:sz w:val="22"/>
        </w:rPr>
        <w:t>.</w:t>
      </w:r>
    </w:p>
    <w:p w:rsidR="00624535" w:rsidRDefault="00624535">
      <w:pPr>
        <w:jc w:val="both"/>
      </w:pPr>
    </w:p>
    <w:p w:rsidR="00624535" w:rsidRDefault="00734C43">
      <w:pPr>
        <w:jc w:val="both"/>
      </w:pPr>
      <w:r>
        <w:rPr>
          <w:rFonts w:ascii="Bookman Old Style" w:hAnsi="Bookman Old Style" w:cs="Bookman Old Style"/>
          <w:color w:val="000000"/>
          <w:sz w:val="22"/>
        </w:rPr>
        <w:t xml:space="preserve">El poema a analizar es </w:t>
      </w:r>
      <w:r>
        <w:rPr>
          <w:rFonts w:ascii="Bookman Old Style" w:hAnsi="Bookman Old Style" w:cs="Bookman Old Style"/>
          <w:b/>
          <w:color w:val="000000"/>
          <w:sz w:val="22"/>
        </w:rPr>
        <w:t>“El poema”</w:t>
      </w:r>
      <w:r>
        <w:rPr>
          <w:rFonts w:ascii="Bookman Old Style" w:hAnsi="Bookman Old Style" w:cs="Bookman Old Style"/>
          <w:color w:val="000000"/>
          <w:sz w:val="22"/>
        </w:rPr>
        <w:t xml:space="preserve">, identificado, normalmente, con el primer verso: </w:t>
      </w:r>
      <w:r>
        <w:rPr>
          <w:rFonts w:ascii="Bookman Old Style" w:hAnsi="Bookman Old Style" w:cs="Bookman Old Style"/>
          <w:b/>
          <w:color w:val="000000"/>
          <w:sz w:val="22"/>
        </w:rPr>
        <w:t>“Si no creamos un objeto metálico”</w:t>
      </w:r>
    </w:p>
    <w:p w:rsidR="00624535" w:rsidRDefault="00734C43">
      <w:r>
        <w:rPr>
          <w:rFonts w:ascii="Bookman Old Style" w:hAnsi="Bookman Old Style" w:cs="Bookman Old Style"/>
          <w:b/>
          <w:sz w:val="22"/>
        </w:rPr>
        <w:t>Contextuali-zación</w:t>
      </w:r>
      <w:r>
        <w:rPr>
          <w:rFonts w:ascii="Bookman Old Style" w:hAnsi="Bookman Old Style" w:cs="Bookman Old Style"/>
          <w:sz w:val="22"/>
        </w:rPr>
        <w:t>: datos generales sobre la obra, el autor, sus etapas. Título del libro y fecha publicación</w:t>
      </w:r>
    </w:p>
    <w:p w:rsidR="00624535" w:rsidRDefault="00734C43">
      <w:pPr>
        <w:jc w:val="both"/>
      </w:pPr>
      <w:r>
        <w:rPr>
          <w:rFonts w:ascii="Bookman Old Style" w:hAnsi="Bookman Old Style" w:cs="Bookman Old Style"/>
          <w:color w:val="000000"/>
          <w:sz w:val="22"/>
        </w:rPr>
        <w:t xml:space="preserve">José Angel Valente </w:t>
      </w:r>
      <w:r w:rsidRPr="00734C43">
        <w:rPr>
          <w:rFonts w:ascii="Bookman Old Style" w:hAnsi="Bookman Old Style" w:cs="Bookman Old Style"/>
          <w:color w:val="FF0000"/>
          <w:sz w:val="22"/>
        </w:rPr>
        <w:t>fué</w:t>
      </w:r>
      <w:r>
        <w:rPr>
          <w:rFonts w:ascii="Bookman Old Style" w:hAnsi="Bookman Old Style" w:cs="Bookman Old Style"/>
          <w:color w:val="000000"/>
          <w:sz w:val="22"/>
        </w:rPr>
        <w:t xml:space="preserve"> adscrito, inicialmente, al grupo poético de los 50. Con la evolución de su poesía, finalmente, es considerado uno de los autores más influyentes de la </w:t>
      </w:r>
      <w:r>
        <w:rPr>
          <w:rFonts w:ascii="Bookman Old Style" w:hAnsi="Bookman Old Style" w:cs="Bookman Old Style"/>
          <w:b/>
          <w:color w:val="000000"/>
          <w:sz w:val="22"/>
        </w:rPr>
        <w:t xml:space="preserve">“nueva poética” </w:t>
      </w:r>
      <w:r>
        <w:rPr>
          <w:rFonts w:ascii="Bookman Old Style" w:hAnsi="Bookman Old Style" w:cs="Bookman Old Style"/>
          <w:color w:val="000000"/>
          <w:sz w:val="22"/>
        </w:rPr>
        <w:t>de los años sesenta.</w:t>
      </w:r>
    </w:p>
    <w:p w:rsidR="00624535" w:rsidRDefault="00624535">
      <w:pPr>
        <w:jc w:val="both"/>
      </w:pPr>
    </w:p>
    <w:p w:rsidR="00624535" w:rsidRDefault="00734C43">
      <w:pPr>
        <w:jc w:val="both"/>
      </w:pPr>
      <w:r>
        <w:rPr>
          <w:rFonts w:ascii="Bookman Old Style" w:hAnsi="Bookman Old Style" w:cs="Bookman Old Style"/>
          <w:color w:val="000000"/>
          <w:sz w:val="22"/>
        </w:rPr>
        <w:t xml:space="preserve">La producción de Valente se puede distinguir en tres etapas: Sus primeras obras (periodo desde 1955, hasta 1960) responden a un mismo patrón temático que diferencian su primera etapa del resto. Una etapa de carácter </w:t>
      </w:r>
      <w:r>
        <w:rPr>
          <w:rFonts w:ascii="Bookman Old Style" w:hAnsi="Bookman Old Style" w:cs="Bookman Old Style"/>
          <w:b/>
          <w:color w:val="000000"/>
          <w:sz w:val="22"/>
        </w:rPr>
        <w:t>personal</w:t>
      </w:r>
      <w:r>
        <w:rPr>
          <w:rFonts w:ascii="Bookman Old Style" w:hAnsi="Bookman Old Style" w:cs="Bookman Old Style"/>
          <w:color w:val="000000"/>
          <w:sz w:val="22"/>
        </w:rPr>
        <w:t xml:space="preserve">, en </w:t>
      </w:r>
      <w:r w:rsidRPr="00734C43">
        <w:rPr>
          <w:rFonts w:ascii="Bookman Old Style" w:hAnsi="Bookman Old Style" w:cs="Bookman Old Style"/>
          <w:color w:val="FF0000"/>
          <w:sz w:val="22"/>
        </w:rPr>
        <w:t xml:space="preserve">quanto </w:t>
      </w:r>
      <w:r>
        <w:rPr>
          <w:rFonts w:ascii="Bookman Old Style" w:hAnsi="Bookman Old Style" w:cs="Bookman Old Style"/>
          <w:color w:val="000000"/>
          <w:sz w:val="22"/>
        </w:rPr>
        <w:t xml:space="preserve">a la producción literaria. En su segunda etapa (periodo desde 1960, hasta 1970) predomina el asunto </w:t>
      </w:r>
      <w:r>
        <w:rPr>
          <w:rFonts w:ascii="Bookman Old Style" w:hAnsi="Bookman Old Style" w:cs="Bookman Old Style"/>
          <w:b/>
          <w:color w:val="000000"/>
          <w:sz w:val="22"/>
        </w:rPr>
        <w:t>social.</w:t>
      </w:r>
      <w:r>
        <w:rPr>
          <w:rFonts w:ascii="Bookman Old Style" w:hAnsi="Bookman Old Style" w:cs="Bookman Old Style"/>
          <w:color w:val="000000"/>
          <w:sz w:val="22"/>
        </w:rPr>
        <w:t xml:space="preserve"> Finalmente, su obra evoluciona hasta un periodo (desde 1970, hasta su muerte) en el que cobra protagonismo la reflexión y el proceso epistemológico de la poesía en sí </w:t>
      </w:r>
      <w:r>
        <w:rPr>
          <w:rFonts w:ascii="Bookman Old Style" w:hAnsi="Bookman Old Style" w:cs="Bookman Old Style"/>
          <w:b/>
          <w:color w:val="000000"/>
          <w:sz w:val="22"/>
        </w:rPr>
        <w:t>(metapoesía)</w:t>
      </w:r>
      <w:r>
        <w:rPr>
          <w:rFonts w:ascii="Bookman Old Style" w:hAnsi="Bookman Old Style" w:cs="Bookman Old Style"/>
          <w:color w:val="000000"/>
          <w:sz w:val="22"/>
        </w:rPr>
        <w:t>. Se trata de la etapa más representativa de la notoriedad del autor.</w:t>
      </w:r>
    </w:p>
    <w:p w:rsidR="00624535" w:rsidRDefault="00624535">
      <w:pPr>
        <w:jc w:val="both"/>
      </w:pPr>
    </w:p>
    <w:p w:rsidR="00624535" w:rsidRDefault="00734C43">
      <w:pPr>
        <w:jc w:val="both"/>
      </w:pPr>
      <w:r w:rsidRPr="00734C43">
        <w:rPr>
          <w:rFonts w:ascii="Bookman Old Style" w:hAnsi="Bookman Old Style" w:cs="Bookman Old Style"/>
          <w:color w:val="FF0000"/>
          <w:sz w:val="22"/>
        </w:rPr>
        <w:t>Aún la dificultad que presentan las obras de Valente a la clasificación de estas</w:t>
      </w:r>
      <w:r>
        <w:rPr>
          <w:rFonts w:ascii="Bookman Old Style" w:hAnsi="Bookman Old Style" w:cs="Bookman Old Style"/>
          <w:color w:val="000000"/>
          <w:sz w:val="22"/>
        </w:rPr>
        <w:t>, en “Si no creamos un objeto metálico” se distinguen características espe</w:t>
      </w:r>
      <w:r w:rsidRPr="00734C43">
        <w:rPr>
          <w:rFonts w:ascii="Bookman Old Style" w:hAnsi="Bookman Old Style" w:cs="Bookman Old Style"/>
          <w:color w:val="FF0000"/>
          <w:sz w:val="22"/>
        </w:rPr>
        <w:t>ci</w:t>
      </w:r>
      <w:r>
        <w:rPr>
          <w:rFonts w:ascii="Bookman Old Style" w:hAnsi="Bookman Old Style" w:cs="Bookman Old Style"/>
          <w:color w:val="000000"/>
          <w:sz w:val="22"/>
        </w:rPr>
        <w:t>ficas que la si</w:t>
      </w:r>
      <w:r w:rsidRPr="00734C43">
        <w:rPr>
          <w:rFonts w:ascii="Bookman Old Style" w:hAnsi="Bookman Old Style" w:cs="Bookman Old Style"/>
          <w:color w:val="FF0000"/>
          <w:sz w:val="22"/>
        </w:rPr>
        <w:t>tu</w:t>
      </w:r>
      <w:r>
        <w:rPr>
          <w:rFonts w:ascii="Bookman Old Style" w:hAnsi="Bookman Old Style" w:cs="Bookman Old Style"/>
          <w:color w:val="000000"/>
          <w:sz w:val="22"/>
        </w:rPr>
        <w:t xml:space="preserve">an en el proceso transicional de su etapa de temática social a la etapa en la que se refleja la </w:t>
      </w:r>
      <w:r>
        <w:rPr>
          <w:rFonts w:ascii="Bookman Old Style" w:hAnsi="Bookman Old Style" w:cs="Bookman Old Style"/>
          <w:b/>
          <w:color w:val="000000"/>
          <w:sz w:val="22"/>
        </w:rPr>
        <w:t>abstracción</w:t>
      </w:r>
      <w:r>
        <w:rPr>
          <w:rFonts w:ascii="Bookman Old Style" w:hAnsi="Bookman Old Style" w:cs="Bookman Old Style"/>
          <w:color w:val="000000"/>
          <w:sz w:val="22"/>
        </w:rPr>
        <w:t xml:space="preserve"> y la </w:t>
      </w:r>
      <w:r>
        <w:rPr>
          <w:rFonts w:ascii="Bookman Old Style" w:hAnsi="Bookman Old Style" w:cs="Bookman Old Style"/>
          <w:b/>
          <w:color w:val="000000"/>
          <w:sz w:val="22"/>
        </w:rPr>
        <w:t xml:space="preserve">metapoesía </w:t>
      </w:r>
      <w:r>
        <w:rPr>
          <w:rFonts w:ascii="Bookman Old Style" w:hAnsi="Bookman Old Style" w:cs="Bookman Old Style"/>
          <w:color w:val="000000"/>
          <w:sz w:val="22"/>
        </w:rPr>
        <w:t>como contenido principal.</w:t>
      </w:r>
    </w:p>
    <w:p w:rsidR="00624535" w:rsidRDefault="00624535">
      <w:pPr>
        <w:jc w:val="both"/>
      </w:pPr>
    </w:p>
    <w:p w:rsidR="00624535" w:rsidRDefault="00734C43">
      <w:pPr>
        <w:jc w:val="both"/>
      </w:pPr>
      <w:r>
        <w:rPr>
          <w:rFonts w:ascii="Bookman Old Style" w:hAnsi="Bookman Old Style" w:cs="Bookman Old Style"/>
          <w:color w:val="000000"/>
          <w:sz w:val="22"/>
        </w:rPr>
        <w:t xml:space="preserve">“Si no creamos un objeto metálico” pertenece a </w:t>
      </w:r>
      <w:r>
        <w:rPr>
          <w:rFonts w:ascii="Bookman Old Style" w:hAnsi="Bookman Old Style" w:cs="Bookman Old Style"/>
          <w:b/>
          <w:color w:val="000000"/>
          <w:sz w:val="22"/>
        </w:rPr>
        <w:t>“El inocente”</w:t>
      </w:r>
      <w:r>
        <w:rPr>
          <w:rFonts w:ascii="Bookman Old Style" w:hAnsi="Bookman Old Style" w:cs="Bookman Old Style"/>
          <w:color w:val="000000"/>
          <w:sz w:val="22"/>
        </w:rPr>
        <w:t xml:space="preserve"> (1970). El libro mismo constituye una serie de poemas que acreditan la evolución temática de sus obras. El poema es un exponente del cambio ideológico en Valente, ya que se aprecia un paso transicional entre el </w:t>
      </w:r>
      <w:r>
        <w:rPr>
          <w:rFonts w:ascii="Bookman Old Style" w:hAnsi="Bookman Old Style" w:cs="Bookman Old Style"/>
          <w:b/>
          <w:color w:val="000000"/>
          <w:sz w:val="22"/>
        </w:rPr>
        <w:t>existencialismo</w:t>
      </w:r>
      <w:r>
        <w:rPr>
          <w:rFonts w:ascii="Bookman Old Style" w:hAnsi="Bookman Old Style" w:cs="Bookman Old Style"/>
          <w:color w:val="000000"/>
          <w:sz w:val="22"/>
        </w:rPr>
        <w:t xml:space="preserve"> anterior y el nuevo </w:t>
      </w:r>
      <w:r>
        <w:rPr>
          <w:rFonts w:ascii="Bookman Old Style" w:hAnsi="Bookman Old Style" w:cs="Bookman Old Style"/>
          <w:b/>
          <w:color w:val="000000"/>
          <w:sz w:val="22"/>
        </w:rPr>
        <w:t>esencialismo</w:t>
      </w:r>
      <w:r>
        <w:rPr>
          <w:rFonts w:ascii="Bookman Old Style" w:hAnsi="Bookman Old Style" w:cs="Bookman Old Style"/>
          <w:color w:val="000000"/>
          <w:sz w:val="22"/>
        </w:rPr>
        <w:t xml:space="preserve">. Esta antítesis ideológica reafirma la evolución temática que se refleja en la obra pertinente. Valente, cada vez más, deja atrás el uso de los recursos retóricos en sus poemas, con la intención de crear un nuevo </w:t>
      </w:r>
      <w:r w:rsidRPr="00734C43">
        <w:rPr>
          <w:rFonts w:ascii="Bookman Old Style" w:hAnsi="Bookman Old Style" w:cs="Bookman Old Style"/>
          <w:color w:val="FF0000"/>
          <w:sz w:val="22"/>
        </w:rPr>
        <w:t>conociemiento</w:t>
      </w:r>
      <w:r>
        <w:rPr>
          <w:rFonts w:ascii="Bookman Old Style" w:hAnsi="Bookman Old Style" w:cs="Bookman Old Style"/>
          <w:color w:val="000000"/>
          <w:sz w:val="22"/>
        </w:rPr>
        <w:t xml:space="preserve"> de la concepción de la creación poética.</w:t>
      </w:r>
    </w:p>
    <w:p w:rsidR="00624535" w:rsidRDefault="00734C43" w:rsidP="00D00A5E">
      <w:r>
        <w:rPr>
          <w:rFonts w:ascii="Bookman Old Style" w:hAnsi="Bookman Old Style" w:cs="Bookman Old Style"/>
          <w:b/>
          <w:sz w:val="22"/>
        </w:rPr>
        <w:t>Comprensión</w:t>
      </w:r>
      <w:r>
        <w:rPr>
          <w:rFonts w:ascii="Bookman Old Style" w:hAnsi="Bookman Old Style" w:cs="Bookman Old Style"/>
          <w:sz w:val="22"/>
        </w:rPr>
        <w:t xml:space="preserve"> del poema:  resumen, tema (y subtemas), tópicos. Estructura. </w:t>
      </w:r>
      <w:r>
        <w:rPr>
          <w:rFonts w:ascii="Bookman Old Style" w:hAnsi="Bookman Old Style" w:cs="Bookman Old Style"/>
          <w:b/>
          <w:sz w:val="22"/>
        </w:rPr>
        <w:t>Glosario</w:t>
      </w:r>
      <w:r>
        <w:rPr>
          <w:rFonts w:ascii="Bookman Old Style" w:hAnsi="Bookman Old Style" w:cs="Bookman Old Style"/>
          <w:sz w:val="22"/>
        </w:rPr>
        <w:t xml:space="preserve"> y palabras clave</w:t>
      </w:r>
    </w:p>
    <w:p w:rsidR="00624535" w:rsidRDefault="00624535">
      <w:pPr>
        <w:jc w:val="both"/>
      </w:pPr>
    </w:p>
    <w:p w:rsidR="00624535" w:rsidRDefault="00734C43">
      <w:r>
        <w:rPr>
          <w:rFonts w:ascii="Bookman Old Style" w:hAnsi="Bookman Old Style" w:cs="Bookman Old Style"/>
          <w:color w:val="000000"/>
          <w:sz w:val="22"/>
        </w:rPr>
        <w:t xml:space="preserve">El poema “Si no creamos un objeto metálico” trata la </w:t>
      </w:r>
      <w:r>
        <w:rPr>
          <w:rFonts w:ascii="Bookman Old Style" w:hAnsi="Bookman Old Style" w:cs="Bookman Old Style"/>
          <w:b/>
          <w:color w:val="000000"/>
          <w:sz w:val="22"/>
        </w:rPr>
        <w:t>concepción de la poesía</w:t>
      </w:r>
      <w:r>
        <w:rPr>
          <w:rFonts w:ascii="Bookman Old Style" w:hAnsi="Bookman Old Style" w:cs="Bookman Old Style"/>
          <w:color w:val="000000"/>
          <w:sz w:val="22"/>
        </w:rPr>
        <w:t xml:space="preserve"> de manera que, mediante la reflexión sobre la mísma, el autor otorga una utilidad especifica a ésta. A lo largo del poema, Valente define las condiciones que debe reunir la poesía (“de dura luz”, “de púas </w:t>
      </w:r>
      <w:r w:rsidRPr="00734C43">
        <w:rPr>
          <w:rFonts w:ascii="Bookman Old Style" w:hAnsi="Bookman Old Style" w:cs="Bookman Old Style"/>
          <w:color w:val="FF0000"/>
          <w:sz w:val="22"/>
        </w:rPr>
        <w:t>acerdas</w:t>
      </w:r>
      <w:r>
        <w:rPr>
          <w:rFonts w:ascii="Bookman Old Style" w:hAnsi="Bookman Old Style" w:cs="Bookman Old Style"/>
          <w:color w:val="000000"/>
          <w:sz w:val="22"/>
        </w:rPr>
        <w:t>”, “de crueles aristas”, “objeto incruento”, “capaz de percutir”, “resistente a la vista”, “odioso al tacto”,...) con intención de que así, el gremio de la literatura en general, tome consciencia de tener a su disposición una herramienta capaz de enfrentar las actitudes maliciosas de la sociedad (“el que va a vendernos, a entregarnos”, “el vacío”, “el odio”, “no está el amor”, “el oficio del injusto”).</w:t>
      </w:r>
    </w:p>
    <w:p w:rsidR="00624535" w:rsidRDefault="00624535"/>
    <w:p w:rsidR="00624535" w:rsidRDefault="00734C43">
      <w:r>
        <w:rPr>
          <w:rFonts w:ascii="Bookman Old Style" w:hAnsi="Bookman Old Style" w:cs="Bookman Old Style"/>
          <w:color w:val="000000"/>
          <w:sz w:val="22"/>
        </w:rPr>
        <w:t>Por lo tanto, el tema principal del poema es la concepción poética. Profundizando en el tema ,</w:t>
      </w:r>
      <w:r w:rsidRPr="00734C43">
        <w:rPr>
          <w:rFonts w:ascii="Bookman Old Style" w:hAnsi="Bookman Old Style" w:cs="Bookman Old Style"/>
          <w:color w:val="FF0000"/>
          <w:sz w:val="22"/>
        </w:rPr>
        <w:t>concretamos</w:t>
      </w:r>
      <w:r>
        <w:rPr>
          <w:rFonts w:ascii="Bookman Old Style" w:hAnsi="Bookman Old Style" w:cs="Bookman Old Style"/>
          <w:color w:val="000000"/>
          <w:sz w:val="22"/>
        </w:rPr>
        <w:t xml:space="preserve">. El propósito moral de llegar a combatir las actitudes maliciosas de la sociedad, mediante la poesía y el uso crítico y agresivo de ésta, es considerado el subtema del poema o una concreción del tema principal . </w:t>
      </w:r>
      <w:r w:rsidRPr="00734C43">
        <w:rPr>
          <w:rFonts w:ascii="Bookman Old Style" w:hAnsi="Bookman Old Style" w:cs="Bookman Old Style"/>
          <w:color w:val="FF0000"/>
          <w:sz w:val="22"/>
        </w:rPr>
        <w:t>Ergo</w:t>
      </w:r>
      <w:r>
        <w:rPr>
          <w:rFonts w:ascii="Bookman Old Style" w:hAnsi="Bookman Old Style" w:cs="Bookman Old Style"/>
          <w:color w:val="000000"/>
          <w:sz w:val="22"/>
        </w:rPr>
        <w:t>, el autor se reduce a, principalmente, definir así a la poesía como un instrumento moral vacío y carente de mala intencionalidad. Es decir, la poesía es en esencia un pensamiento puro y bondadoso (“de dura luz”, “vengativa luz”), según José Angel Valente.</w:t>
      </w:r>
    </w:p>
    <w:p w:rsidR="00624535" w:rsidRDefault="00624535"/>
    <w:p w:rsidR="00624535" w:rsidRDefault="00734C43">
      <w:r>
        <w:rPr>
          <w:rFonts w:ascii="Bookman Old Style" w:hAnsi="Bookman Old Style" w:cs="Bookman Old Style"/>
          <w:color w:val="000000"/>
          <w:sz w:val="22"/>
        </w:rPr>
        <w:t xml:space="preserve">El poema está estructurado mediante una serie de cuatro estrofas formadas por oraciones condicionales en las que se presentan </w:t>
      </w:r>
      <w:r w:rsidRPr="00734C43">
        <w:rPr>
          <w:rFonts w:ascii="Bookman Old Style" w:hAnsi="Bookman Old Style" w:cs="Bookman Old Style"/>
          <w:color w:val="FF0000"/>
          <w:sz w:val="22"/>
        </w:rPr>
        <w:t>las dichas características</w:t>
      </w:r>
      <w:r>
        <w:rPr>
          <w:rFonts w:ascii="Bookman Old Style" w:hAnsi="Bookman Old Style" w:cs="Bookman Old Style"/>
          <w:color w:val="000000"/>
          <w:sz w:val="22"/>
        </w:rPr>
        <w:t xml:space="preserve"> que, según Valente, requiere la poesía. Cada </w:t>
      </w:r>
      <w:r w:rsidRPr="00734C43">
        <w:rPr>
          <w:rFonts w:ascii="Bookman Old Style" w:hAnsi="Bookman Old Style" w:cs="Bookman Old Style"/>
          <w:color w:val="FF0000"/>
          <w:sz w:val="22"/>
        </w:rPr>
        <w:t>pa</w:t>
      </w:r>
      <w:r>
        <w:rPr>
          <w:rFonts w:ascii="Bookman Old Style" w:hAnsi="Bookman Old Style" w:cs="Bookman Old Style"/>
          <w:color w:val="000000"/>
          <w:sz w:val="22"/>
        </w:rPr>
        <w:t xml:space="preserve">rrafo concluye con la finalidad de la condición, que se presenta como una oración interrogativa retórica. Esta última finalidad (“cuándo podremos poseer la tierra”) hace referencia a la libertad </w:t>
      </w:r>
      <w:r w:rsidRPr="00734C43">
        <w:rPr>
          <w:rFonts w:ascii="Bookman Old Style" w:hAnsi="Bookman Old Style" w:cs="Bookman Old Style"/>
          <w:color w:val="FF0000"/>
          <w:sz w:val="22"/>
        </w:rPr>
        <w:t xml:space="preserve">i </w:t>
      </w:r>
      <w:r>
        <w:rPr>
          <w:rFonts w:ascii="Bookman Old Style" w:hAnsi="Bookman Old Style" w:cs="Bookman Old Style"/>
          <w:color w:val="000000"/>
          <w:sz w:val="22"/>
        </w:rPr>
        <w:t xml:space="preserve">va dirigida a los colegas artesanos de la </w:t>
      </w:r>
      <w:r w:rsidRPr="00734C43">
        <w:rPr>
          <w:rFonts w:ascii="Bookman Old Style" w:hAnsi="Bookman Old Style" w:cs="Bookman Old Style"/>
          <w:color w:val="FF0000"/>
          <w:sz w:val="22"/>
        </w:rPr>
        <w:t>plabra</w:t>
      </w:r>
      <w:r>
        <w:rPr>
          <w:rFonts w:ascii="Bookman Old Style" w:hAnsi="Bookman Old Style" w:cs="Bookman Old Style"/>
          <w:color w:val="000000"/>
          <w:sz w:val="22"/>
        </w:rPr>
        <w:t>. Valente, entonces, concibe la poesía como un recurso moral con pretensión de liberar a las personas de una sociedad corrosiva.</w:t>
      </w:r>
    </w:p>
    <w:p w:rsidR="00624535" w:rsidRDefault="00624535"/>
    <w:p w:rsidR="00624535" w:rsidRDefault="00734C43">
      <w:r>
        <w:rPr>
          <w:rFonts w:ascii="Bookman Old Style" w:hAnsi="Bookman Old Style" w:cs="Bookman Old Style"/>
          <w:color w:val="000000"/>
          <w:sz w:val="22"/>
        </w:rPr>
        <w:t>José Angel Valente re</w:t>
      </w:r>
      <w:r w:rsidRPr="00734C43">
        <w:rPr>
          <w:rFonts w:ascii="Bookman Old Style" w:hAnsi="Bookman Old Style" w:cs="Bookman Old Style"/>
          <w:color w:val="FF0000"/>
          <w:sz w:val="22"/>
        </w:rPr>
        <w:t>hu</w:t>
      </w:r>
      <w:r>
        <w:rPr>
          <w:rFonts w:ascii="Bookman Old Style" w:hAnsi="Bookman Old Style" w:cs="Bookman Old Style"/>
          <w:color w:val="000000"/>
          <w:sz w:val="22"/>
        </w:rPr>
        <w:t>ye del uso de tópicos tanto como del uso de recursos literarios. Aunque se pueden apreciar recursos no expresos .“Si no creamos un objeto metálico” está compuesto por oraciones condicionales que como finalidad la búsqueda de una situación ideal. Entonces, podemos apreciar el tópico literario “Locus amoenus” que se refiere a un lugar idealizado.</w:t>
      </w:r>
    </w:p>
    <w:p w:rsidR="00624535" w:rsidRDefault="00624535"/>
    <w:p w:rsidR="00624535" w:rsidRDefault="00734C43">
      <w:r>
        <w:rPr>
          <w:rFonts w:ascii="Bookman Old Style" w:hAnsi="Bookman Old Style" w:cs="Bookman Old Style"/>
          <w:b/>
          <w:color w:val="000000"/>
          <w:sz w:val="22"/>
          <w:u w:val="single"/>
        </w:rPr>
        <w:t>Glosario</w:t>
      </w:r>
    </w:p>
    <w:p w:rsidR="00624535" w:rsidRDefault="00624535"/>
    <w:p w:rsidR="00624535" w:rsidRDefault="00734C43">
      <w:r>
        <w:rPr>
          <w:rFonts w:ascii="Bookman Old Style" w:hAnsi="Bookman Old Style" w:cs="Bookman Old Style"/>
          <w:color w:val="000000"/>
          <w:sz w:val="22"/>
        </w:rPr>
        <w:t>Púa: Cuerpo delgado y rígido que acaba en punta aguda</w:t>
      </w:r>
    </w:p>
    <w:p w:rsidR="00624535" w:rsidRDefault="00734C43">
      <w:r>
        <w:rPr>
          <w:rFonts w:ascii="Bookman Old Style" w:hAnsi="Bookman Old Style" w:cs="Bookman Old Style"/>
          <w:color w:val="000000"/>
          <w:sz w:val="22"/>
        </w:rPr>
        <w:t>Metódico: Hecho con un *método</w:t>
      </w:r>
    </w:p>
    <w:p w:rsidR="00624535" w:rsidRDefault="00734C43">
      <w:r>
        <w:rPr>
          <w:rFonts w:ascii="Bookman Old Style" w:hAnsi="Bookman Old Style" w:cs="Bookman Old Style"/>
          <w:color w:val="000000"/>
          <w:sz w:val="22"/>
        </w:rPr>
        <w:t>*Método: Modo de obrar o proceder</w:t>
      </w:r>
    </w:p>
    <w:p w:rsidR="00624535" w:rsidRDefault="00734C43">
      <w:r>
        <w:rPr>
          <w:rFonts w:ascii="Bookman Old Style" w:hAnsi="Bookman Old Style" w:cs="Bookman Old Style"/>
          <w:color w:val="000000"/>
          <w:sz w:val="22"/>
        </w:rPr>
        <w:t>Incruento: Que no derrama sangre</w:t>
      </w:r>
    </w:p>
    <w:p w:rsidR="00624535" w:rsidRDefault="00734C43">
      <w:r>
        <w:rPr>
          <w:rFonts w:ascii="Bookman Old Style" w:hAnsi="Bookman Old Style" w:cs="Bookman Old Style"/>
          <w:color w:val="000000"/>
          <w:sz w:val="22"/>
        </w:rPr>
        <w:t>Percutir: Golpear</w:t>
      </w:r>
    </w:p>
    <w:p w:rsidR="00624535" w:rsidRDefault="00734C43">
      <w:r>
        <w:rPr>
          <w:rFonts w:ascii="Bookman Old Style" w:hAnsi="Bookman Old Style" w:cs="Bookman Old Style"/>
          <w:color w:val="000000"/>
          <w:sz w:val="22"/>
        </w:rPr>
        <w:t>Término: Extremo, límite o final de una cosa</w:t>
      </w:r>
    </w:p>
    <w:p w:rsidR="00624535" w:rsidRDefault="00734C43">
      <w:r>
        <w:rPr>
          <w:rFonts w:ascii="Bookman Old Style" w:hAnsi="Bookman Old Style" w:cs="Bookman Old Style"/>
          <w:color w:val="000000"/>
          <w:sz w:val="22"/>
        </w:rPr>
        <w:t>Invulnerable: Que no puede ser herido o dañado</w:t>
      </w:r>
    </w:p>
    <w:p w:rsidR="00624535" w:rsidRDefault="00734C43">
      <w:r>
        <w:rPr>
          <w:rFonts w:ascii="Bookman Old Style" w:hAnsi="Bookman Old Style" w:cs="Bookman Old Style"/>
          <w:color w:val="000000"/>
          <w:sz w:val="22"/>
        </w:rPr>
        <w:t>Petrificado: Dejar inmóvil</w:t>
      </w:r>
    </w:p>
    <w:p w:rsidR="00624535" w:rsidRDefault="00734C43">
      <w:r>
        <w:rPr>
          <w:rFonts w:ascii="Bookman Old Style" w:hAnsi="Bookman Old Style" w:cs="Bookman Old Style"/>
          <w:color w:val="000000"/>
          <w:sz w:val="22"/>
        </w:rPr>
        <w:t>Vedado: Prohibido</w:t>
      </w:r>
    </w:p>
    <w:p w:rsidR="00624535" w:rsidRDefault="00734C43">
      <w:r>
        <w:rPr>
          <w:rFonts w:ascii="Bookman Old Style" w:hAnsi="Bookman Old Style" w:cs="Bookman Old Style"/>
          <w:color w:val="000000"/>
          <w:sz w:val="22"/>
        </w:rPr>
        <w:t>Interpuesto: Poner algo entre dos o más personas o cosas</w:t>
      </w:r>
    </w:p>
    <w:p w:rsidR="00624535" w:rsidRDefault="00624535"/>
    <w:p w:rsidR="00624535" w:rsidRDefault="00734C43">
      <w:r>
        <w:rPr>
          <w:rFonts w:ascii="Bookman Old Style" w:hAnsi="Bookman Old Style" w:cs="Bookman Old Style"/>
          <w:b/>
          <w:color w:val="000000"/>
          <w:sz w:val="22"/>
          <w:u w:val="single"/>
        </w:rPr>
        <w:t>Palabras clave:</w:t>
      </w:r>
      <w:r>
        <w:rPr>
          <w:rFonts w:ascii="Bookman Old Style" w:hAnsi="Bookman Old Style" w:cs="Bookman Old Style"/>
          <w:color w:val="000000"/>
          <w:sz w:val="22"/>
          <w:u w:val="single"/>
        </w:rPr>
        <w:t xml:space="preserve"> luz</w:t>
      </w:r>
    </w:p>
    <w:p w:rsidR="00624535" w:rsidRPr="00D00A5E" w:rsidRDefault="00734C43">
      <w:pPr>
        <w:rPr>
          <w:color w:val="FF0000"/>
        </w:rPr>
      </w:pPr>
      <w:r>
        <w:rPr>
          <w:rFonts w:ascii="Bookman Old Style" w:hAnsi="Bookman Old Style" w:cs="Bookman Old Style"/>
          <w:b/>
          <w:sz w:val="22"/>
        </w:rPr>
        <w:t>Estilo</w:t>
      </w:r>
      <w:r>
        <w:rPr>
          <w:rFonts w:ascii="Bookman Old Style" w:hAnsi="Bookman Old Style" w:cs="Bookman Old Style"/>
          <w:sz w:val="22"/>
        </w:rPr>
        <w:t>: recursos lingüísticos y literarios (figuras retóricas)</w:t>
      </w:r>
      <w:r w:rsidR="00D00A5E">
        <w:rPr>
          <w:rFonts w:ascii="Bookman Old Style" w:hAnsi="Bookman Old Style" w:cs="Bookman Old Style"/>
          <w:sz w:val="22"/>
        </w:rPr>
        <w:t xml:space="preserve"> </w:t>
      </w:r>
      <w:r w:rsidR="00D00A5E">
        <w:rPr>
          <w:rFonts w:ascii="Bookman Old Style" w:hAnsi="Bookman Old Style" w:cs="Bookman Old Style"/>
          <w:color w:val="FF0000"/>
          <w:sz w:val="22"/>
        </w:rPr>
        <w:t>Mejor separados</w:t>
      </w:r>
    </w:p>
    <w:p w:rsidR="00624535" w:rsidRDefault="00624535"/>
    <w:p w:rsidR="00624535" w:rsidRDefault="00624535">
      <w:pPr>
        <w:jc w:val="both"/>
      </w:pPr>
    </w:p>
    <w:p w:rsidR="00624535" w:rsidRDefault="00734C43">
      <w:pPr>
        <w:jc w:val="both"/>
      </w:pPr>
      <w:r>
        <w:rPr>
          <w:rFonts w:ascii="Bookman Old Style" w:hAnsi="Bookman Old Style" w:cs="Bookman Old Style"/>
          <w:color w:val="000000"/>
          <w:sz w:val="22"/>
        </w:rPr>
        <w:t>José Angel Valente rechaza la artifiosidad verbal y re</w:t>
      </w:r>
      <w:r w:rsidRPr="00734C43">
        <w:rPr>
          <w:rFonts w:ascii="Bookman Old Style" w:hAnsi="Bookman Old Style" w:cs="Bookman Old Style"/>
          <w:color w:val="FF0000"/>
          <w:sz w:val="22"/>
        </w:rPr>
        <w:t>hu</w:t>
      </w:r>
      <w:r>
        <w:rPr>
          <w:rFonts w:ascii="Bookman Old Style" w:hAnsi="Bookman Old Style" w:cs="Bookman Old Style"/>
          <w:color w:val="000000"/>
          <w:sz w:val="22"/>
        </w:rPr>
        <w:t>ye de los recursos lingüísticos y literarios. Pretende una limpieza y transparencia en su obra procedentes de una depuración formal que acerca la palabra con los limites del silencio. Son rasgos estilístos que implican al lector a una profunda experiencia intelectual que le aisla de una realidad basada en las sensaciones físicas.  Tanto es así que se consideran  las obras de Valente como precursoras de la “Poètica del silencio”.</w:t>
      </w:r>
    </w:p>
    <w:p w:rsidR="00624535" w:rsidRDefault="00624535">
      <w:pPr>
        <w:jc w:val="both"/>
      </w:pPr>
    </w:p>
    <w:p w:rsidR="00624535" w:rsidRDefault="00734C43">
      <w:pPr>
        <w:jc w:val="both"/>
      </w:pPr>
      <w:r w:rsidRPr="00734C43">
        <w:rPr>
          <w:rFonts w:ascii="Bookman Old Style" w:hAnsi="Bookman Old Style" w:cs="Bookman Old Style"/>
          <w:color w:val="FF0000"/>
          <w:sz w:val="22"/>
        </w:rPr>
        <w:t>Aún</w:t>
      </w:r>
      <w:r>
        <w:rPr>
          <w:rFonts w:ascii="Bookman Old Style" w:hAnsi="Bookman Old Style" w:cs="Bookman Old Style"/>
          <w:color w:val="000000"/>
          <w:sz w:val="22"/>
        </w:rPr>
        <w:t xml:space="preserve"> la lejanía que mantiene Valente con la intención formal, la poesía, normalmente, conlleva recursos estéticos no expresos en el mísmo poema. </w:t>
      </w:r>
    </w:p>
    <w:p w:rsidR="00624535" w:rsidRPr="00D00A5E" w:rsidRDefault="00624535">
      <w:pPr>
        <w:jc w:val="both"/>
        <w:rPr>
          <w:color w:val="FF0000"/>
        </w:rPr>
      </w:pPr>
    </w:p>
    <w:p w:rsidR="00624535" w:rsidRDefault="00734C43">
      <w:pPr>
        <w:jc w:val="both"/>
      </w:pPr>
      <w:r>
        <w:rPr>
          <w:rFonts w:ascii="Bookman Old Style" w:hAnsi="Bookman Old Style" w:cs="Bookman Old Style"/>
          <w:color w:val="000000"/>
          <w:sz w:val="22"/>
        </w:rPr>
        <w:t xml:space="preserve">El poema se constituye de oraciones condicionales. A lo largo de la lectura se observa la reiteración de oraciones interrogativas retóricas a final de cada estrofa. Se observan, por tanto, dos recursos literarios: La </w:t>
      </w:r>
      <w:r>
        <w:rPr>
          <w:rFonts w:ascii="Bookman Old Style" w:hAnsi="Bookman Old Style" w:cs="Bookman Old Style"/>
          <w:b/>
          <w:color w:val="000000"/>
          <w:sz w:val="22"/>
        </w:rPr>
        <w:t>anáfora</w:t>
      </w:r>
      <w:r>
        <w:rPr>
          <w:rFonts w:ascii="Bookman Old Style" w:hAnsi="Bookman Old Style" w:cs="Bookman Old Style"/>
          <w:color w:val="000000"/>
          <w:sz w:val="22"/>
        </w:rPr>
        <w:t xml:space="preserve"> ímplicita en la consecución de oraciones condicionales (“Si no”) y la </w:t>
      </w:r>
      <w:r>
        <w:rPr>
          <w:rFonts w:ascii="Bookman Old Style" w:hAnsi="Bookman Old Style" w:cs="Bookman Old Style"/>
          <w:b/>
          <w:color w:val="000000"/>
          <w:sz w:val="22"/>
        </w:rPr>
        <w:t>epífora</w:t>
      </w:r>
      <w:r>
        <w:rPr>
          <w:rFonts w:ascii="Bookman Old Style" w:hAnsi="Bookman Old Style" w:cs="Bookman Old Style"/>
          <w:color w:val="000000"/>
          <w:sz w:val="22"/>
        </w:rPr>
        <w:t xml:space="preserve"> en </w:t>
      </w:r>
      <w:r w:rsidRPr="00734C43">
        <w:rPr>
          <w:rFonts w:ascii="Bookman Old Style" w:hAnsi="Bookman Old Style" w:cs="Bookman Old Style"/>
          <w:color w:val="FF0000"/>
          <w:sz w:val="22"/>
        </w:rPr>
        <w:t xml:space="preserve">quanto </w:t>
      </w:r>
      <w:r>
        <w:rPr>
          <w:rFonts w:ascii="Bookman Old Style" w:hAnsi="Bookman Old Style" w:cs="Bookman Old Style"/>
          <w:color w:val="000000"/>
          <w:sz w:val="22"/>
        </w:rPr>
        <w:t xml:space="preserve">a la reiteración de las oraciones interrogativas retóricas en cada estrofa (“cuándo podremos poseer la tierra”). </w:t>
      </w:r>
      <w:r w:rsidRPr="00734C43">
        <w:rPr>
          <w:rFonts w:ascii="Bookman Old Style" w:hAnsi="Bookman Old Style" w:cs="Bookman Old Style"/>
          <w:color w:val="FF0000"/>
          <w:sz w:val="22"/>
        </w:rPr>
        <w:t>És</w:t>
      </w:r>
      <w:r>
        <w:rPr>
          <w:rFonts w:ascii="Bookman Old Style" w:hAnsi="Bookman Old Style" w:cs="Bookman Old Style"/>
          <w:color w:val="000000"/>
          <w:sz w:val="22"/>
        </w:rPr>
        <w:t>tos dos recursos relacionados por la intención, emfatizan la necesidad que plantea el autor para llegar, así, a la conclusión de cada estrofa: la finalidad de hallar la libertad.</w:t>
      </w:r>
    </w:p>
    <w:p w:rsidR="00624535" w:rsidRDefault="00624535">
      <w:pPr>
        <w:jc w:val="both"/>
      </w:pPr>
    </w:p>
    <w:p w:rsidR="00624535" w:rsidRDefault="00734C43">
      <w:pPr>
        <w:jc w:val="both"/>
      </w:pPr>
      <w:r>
        <w:rPr>
          <w:rFonts w:ascii="Bookman Old Style" w:hAnsi="Bookman Old Style" w:cs="Bookman Old Style"/>
          <w:color w:val="000000"/>
          <w:sz w:val="22"/>
        </w:rPr>
        <w:t xml:space="preserve">En la segunda y en la tercera estrofa se producen dos </w:t>
      </w:r>
      <w:r>
        <w:rPr>
          <w:rFonts w:ascii="Bookman Old Style" w:hAnsi="Bookman Old Style" w:cs="Bookman Old Style"/>
          <w:b/>
          <w:color w:val="000000"/>
          <w:sz w:val="22"/>
        </w:rPr>
        <w:t xml:space="preserve">comparaciones </w:t>
      </w:r>
      <w:r>
        <w:rPr>
          <w:rFonts w:ascii="Bookman Old Style" w:hAnsi="Bookman Old Style" w:cs="Bookman Old Style"/>
          <w:color w:val="000000"/>
          <w:sz w:val="22"/>
        </w:rPr>
        <w:t xml:space="preserve">que a su </w:t>
      </w:r>
      <w:r w:rsidRPr="00734C43">
        <w:rPr>
          <w:rFonts w:ascii="Bookman Old Style" w:hAnsi="Bookman Old Style" w:cs="Bookman Old Style"/>
          <w:color w:val="FF0000"/>
          <w:sz w:val="22"/>
        </w:rPr>
        <w:t>mís</w:t>
      </w:r>
      <w:r>
        <w:rPr>
          <w:rFonts w:ascii="Bookman Old Style" w:hAnsi="Bookman Old Style" w:cs="Bookman Old Style"/>
          <w:color w:val="000000"/>
          <w:sz w:val="22"/>
        </w:rPr>
        <w:t xml:space="preserve">ma vez son </w:t>
      </w:r>
      <w:r>
        <w:rPr>
          <w:rFonts w:ascii="Bookman Old Style" w:hAnsi="Bookman Old Style" w:cs="Bookman Old Style"/>
          <w:b/>
          <w:color w:val="000000"/>
          <w:sz w:val="22"/>
        </w:rPr>
        <w:t>metáforas</w:t>
      </w:r>
      <w:r>
        <w:rPr>
          <w:rFonts w:ascii="Bookman Old Style" w:hAnsi="Bookman Old Style" w:cs="Bookman Old Style"/>
          <w:color w:val="000000"/>
          <w:sz w:val="22"/>
        </w:rPr>
        <w:t xml:space="preserve">. Basadas, la primera (“capaz de percutir como un pecho sin término”), en la vitalidad, ya que, a su vez,  metafóricamente “un pecho sin </w:t>
      </w:r>
      <w:r w:rsidRPr="00734C43">
        <w:rPr>
          <w:rFonts w:ascii="Bookman Old Style" w:hAnsi="Bookman Old Style" w:cs="Bookman Old Style"/>
          <w:color w:val="FF0000"/>
          <w:sz w:val="22"/>
        </w:rPr>
        <w:t>ter</w:t>
      </w:r>
      <w:r>
        <w:rPr>
          <w:rFonts w:ascii="Bookman Old Style" w:hAnsi="Bookman Old Style" w:cs="Bookman Old Style"/>
          <w:color w:val="000000"/>
          <w:sz w:val="22"/>
        </w:rPr>
        <w:t xml:space="preserve">mino” hace referencia a la ubicación del corazón. De hecho, toda la oración hace referencia a la vitalidad del “objeto” referido, utilizando </w:t>
      </w:r>
      <w:r w:rsidRPr="00734C43">
        <w:rPr>
          <w:rFonts w:ascii="Bookman Old Style" w:hAnsi="Bookman Old Style" w:cs="Bookman Old Style"/>
          <w:color w:val="FF0000"/>
          <w:sz w:val="22"/>
        </w:rPr>
        <w:t>és</w:t>
      </w:r>
      <w:r>
        <w:rPr>
          <w:rFonts w:ascii="Bookman Old Style" w:hAnsi="Bookman Old Style" w:cs="Bookman Old Style"/>
          <w:color w:val="000000"/>
          <w:sz w:val="22"/>
        </w:rPr>
        <w:t xml:space="preserve">ta </w:t>
      </w:r>
      <w:r w:rsidRPr="00734C43">
        <w:rPr>
          <w:rFonts w:ascii="Bookman Old Style" w:hAnsi="Bookman Old Style" w:cs="Bookman Old Style"/>
          <w:color w:val="FF0000"/>
          <w:sz w:val="22"/>
        </w:rPr>
        <w:t>mís</w:t>
      </w:r>
      <w:r>
        <w:rPr>
          <w:rFonts w:ascii="Bookman Old Style" w:hAnsi="Bookman Old Style" w:cs="Bookman Old Style"/>
          <w:color w:val="000000"/>
          <w:sz w:val="22"/>
        </w:rPr>
        <w:t xml:space="preserve">ma metáfora. La segunda, (“el residuo del fuego no pudiera hacerlo arder, correr desde sí mismo, como semen o lava”) hace referencia al incio, a la vida (“semen”) y al final, a la muerte (“lava”). </w:t>
      </w:r>
      <w:r w:rsidRPr="00734C43">
        <w:rPr>
          <w:rFonts w:ascii="Bookman Old Style" w:hAnsi="Bookman Old Style" w:cs="Bookman Old Style"/>
          <w:color w:val="FF0000"/>
          <w:sz w:val="22"/>
        </w:rPr>
        <w:t>És</w:t>
      </w:r>
      <w:r>
        <w:rPr>
          <w:rFonts w:ascii="Bookman Old Style" w:hAnsi="Bookman Old Style" w:cs="Bookman Old Style"/>
          <w:color w:val="000000"/>
          <w:sz w:val="22"/>
        </w:rPr>
        <w:t xml:space="preserve">ta </w:t>
      </w:r>
      <w:r>
        <w:rPr>
          <w:rFonts w:ascii="Bookman Old Style" w:hAnsi="Bookman Old Style" w:cs="Bookman Old Style"/>
          <w:b/>
          <w:color w:val="000000"/>
          <w:sz w:val="22"/>
        </w:rPr>
        <w:t>antítesis</w:t>
      </w:r>
      <w:r>
        <w:rPr>
          <w:rFonts w:ascii="Bookman Old Style" w:hAnsi="Bookman Old Style" w:cs="Bookman Old Style"/>
          <w:color w:val="000000"/>
          <w:sz w:val="22"/>
        </w:rPr>
        <w:t xml:space="preserve"> se entiende como la estrecha separación entre un extremo y el otro cuando “el amor” resulta el rasgo esencial pero carente de la sociedad. </w:t>
      </w:r>
    </w:p>
    <w:p w:rsidR="00624535" w:rsidRDefault="00624535">
      <w:pPr>
        <w:jc w:val="both"/>
      </w:pPr>
    </w:p>
    <w:p w:rsidR="00624535" w:rsidRDefault="00734C43">
      <w:pPr>
        <w:jc w:val="both"/>
      </w:pPr>
      <w:r>
        <w:rPr>
          <w:rFonts w:ascii="Bookman Old Style" w:hAnsi="Bookman Old Style" w:cs="Bookman Old Style"/>
          <w:color w:val="000000"/>
          <w:sz w:val="22"/>
        </w:rPr>
        <w:t xml:space="preserve">En el verso trece se halla una </w:t>
      </w:r>
      <w:r>
        <w:rPr>
          <w:rFonts w:ascii="Bookman Old Style" w:hAnsi="Bookman Old Style" w:cs="Bookman Old Style"/>
          <w:b/>
          <w:color w:val="000000"/>
          <w:sz w:val="22"/>
        </w:rPr>
        <w:t xml:space="preserve">enumeración </w:t>
      </w:r>
      <w:r>
        <w:rPr>
          <w:rFonts w:ascii="Bookman Old Style" w:hAnsi="Bookman Old Style" w:cs="Bookman Old Style"/>
          <w:color w:val="000000"/>
          <w:sz w:val="22"/>
        </w:rPr>
        <w:t xml:space="preserve">(“tentacular, enorme, no visible)que se refiere a “el odio”. La intención expresa con la que se reproduce </w:t>
      </w:r>
      <w:r w:rsidRPr="00734C43">
        <w:rPr>
          <w:rFonts w:ascii="Bookman Old Style" w:hAnsi="Bookman Old Style" w:cs="Bookman Old Style"/>
          <w:color w:val="FF0000"/>
          <w:sz w:val="22"/>
        </w:rPr>
        <w:t>és</w:t>
      </w:r>
      <w:r>
        <w:rPr>
          <w:rFonts w:ascii="Bookman Old Style" w:hAnsi="Bookman Old Style" w:cs="Bookman Old Style"/>
          <w:color w:val="000000"/>
          <w:sz w:val="22"/>
        </w:rPr>
        <w:t xml:space="preserve">ta enumeración es la de expresar la preocupación, del autor, hacia el concepto “odio” </w:t>
      </w:r>
      <w:r w:rsidRPr="00734C43">
        <w:rPr>
          <w:rFonts w:ascii="Bookman Old Style" w:hAnsi="Bookman Old Style" w:cs="Bookman Old Style"/>
          <w:color w:val="FF0000"/>
          <w:sz w:val="22"/>
        </w:rPr>
        <w:t>qu</w:t>
      </w:r>
      <w:r>
        <w:rPr>
          <w:rFonts w:ascii="Bookman Old Style" w:hAnsi="Bookman Old Style" w:cs="Bookman Old Style"/>
          <w:color w:val="000000"/>
          <w:sz w:val="22"/>
        </w:rPr>
        <w:t>antificando sus calificativos.</w:t>
      </w:r>
    </w:p>
    <w:p w:rsidR="00624535" w:rsidRDefault="00624535">
      <w:pPr>
        <w:jc w:val="both"/>
      </w:pPr>
    </w:p>
    <w:p w:rsidR="00624535" w:rsidRDefault="00734C43">
      <w:r>
        <w:rPr>
          <w:rFonts w:ascii="Bookman Old Style" w:hAnsi="Bookman Old Style" w:cs="Bookman Old Style"/>
          <w:b/>
          <w:sz w:val="22"/>
        </w:rPr>
        <w:t>Métrica</w:t>
      </w:r>
      <w:r>
        <w:rPr>
          <w:rFonts w:ascii="Bookman Old Style" w:hAnsi="Bookman Old Style" w:cs="Bookman Old Style"/>
          <w:sz w:val="22"/>
        </w:rPr>
        <w:t>: tipo de estrofa, verso y rima</w:t>
      </w:r>
    </w:p>
    <w:p w:rsidR="00624535" w:rsidRDefault="00734C43">
      <w:pPr>
        <w:jc w:val="both"/>
      </w:pPr>
      <w:r>
        <w:rPr>
          <w:rFonts w:ascii="Bookman Old Style" w:hAnsi="Bookman Old Style" w:cs="Bookman Old Style"/>
          <w:color w:val="000000"/>
          <w:sz w:val="22"/>
        </w:rPr>
        <w:t xml:space="preserve">“Si no creamos un objeto metálico” es un poema </w:t>
      </w:r>
      <w:r w:rsidRPr="00734C43">
        <w:rPr>
          <w:rFonts w:ascii="Bookman Old Style" w:hAnsi="Bookman Old Style" w:cs="Bookman Old Style"/>
          <w:strike/>
          <w:color w:val="FF0000"/>
          <w:sz w:val="22"/>
        </w:rPr>
        <w:t>en prosa</w:t>
      </w:r>
      <w:r>
        <w:rPr>
          <w:rFonts w:ascii="Bookman Old Style" w:hAnsi="Bookman Old Style" w:cs="Bookman Old Style"/>
          <w:color w:val="000000"/>
          <w:sz w:val="22"/>
        </w:rPr>
        <w:t xml:space="preserve"> que se compone de una composición de cuatro estrofas irregulares: siete versos la primera, siete la segunda, seis la tercera y doce la cuarta y última. </w:t>
      </w:r>
    </w:p>
    <w:p w:rsidR="00624535" w:rsidRDefault="00624535">
      <w:pPr>
        <w:jc w:val="both"/>
      </w:pPr>
    </w:p>
    <w:p w:rsidR="00624535" w:rsidRDefault="00734C43">
      <w:pPr>
        <w:jc w:val="both"/>
      </w:pPr>
      <w:r>
        <w:rPr>
          <w:rFonts w:ascii="Bookman Old Style" w:hAnsi="Bookman Old Style" w:cs="Bookman Old Style"/>
          <w:color w:val="000000"/>
          <w:sz w:val="22"/>
        </w:rPr>
        <w:t xml:space="preserve">Los versos de la primera estrofa siguen una estructura irregular: endecasílabo el primer verso, tetrasílabo el segunso verso, </w:t>
      </w:r>
      <w:r w:rsidRPr="00D00A5E">
        <w:rPr>
          <w:rFonts w:ascii="Bookman Old Style" w:hAnsi="Bookman Old Style" w:cs="Bookman Old Style"/>
          <w:strike/>
          <w:color w:val="FF0000"/>
          <w:sz w:val="22"/>
        </w:rPr>
        <w:t>sextasílabo</w:t>
      </w:r>
      <w:r>
        <w:rPr>
          <w:rFonts w:ascii="Bookman Old Style" w:hAnsi="Bookman Old Style" w:cs="Bookman Old Style"/>
          <w:color w:val="000000"/>
          <w:sz w:val="22"/>
        </w:rPr>
        <w:t xml:space="preserve"> el tercer verso, </w:t>
      </w:r>
      <w:r w:rsidRPr="00D00A5E">
        <w:rPr>
          <w:rFonts w:ascii="Bookman Old Style" w:hAnsi="Bookman Old Style" w:cs="Bookman Old Style"/>
          <w:strike/>
          <w:color w:val="FF0000"/>
          <w:sz w:val="22"/>
        </w:rPr>
        <w:t>sextasílabo</w:t>
      </w:r>
      <w:r>
        <w:rPr>
          <w:rFonts w:ascii="Bookman Old Style" w:hAnsi="Bookman Old Style" w:cs="Bookman Old Style"/>
          <w:color w:val="000000"/>
          <w:sz w:val="22"/>
        </w:rPr>
        <w:t xml:space="preserve"> el cuarto verso, pentadecasílabo el quinto verso, tetradecasílabo el sexto verso y decasílabo el séptimo verso. </w:t>
      </w:r>
    </w:p>
    <w:p w:rsidR="00624535" w:rsidRDefault="00624535"/>
    <w:p w:rsidR="00624535" w:rsidRDefault="00624535"/>
    <w:p w:rsidR="00624535" w:rsidRDefault="00624535"/>
    <w:p w:rsidR="00624535" w:rsidRDefault="00734C43">
      <w:r>
        <w:rPr>
          <w:rFonts w:ascii="Times" w:hAnsi="Times" w:cs="Times"/>
          <w:b/>
        </w:rPr>
        <w:t>1. La obra de José Ángel Valente evolucionó desde el realismo social a</w:t>
      </w:r>
    </w:p>
    <w:p w:rsidR="00624535" w:rsidRDefault="00734C43">
      <w:r>
        <w:rPr>
          <w:rFonts w:ascii="Times" w:hAnsi="Times" w:cs="Times"/>
          <w:b/>
        </w:rPr>
        <w:t>una poesía simbólica de aspiraciones filosóficas en las que la palabra</w:t>
      </w:r>
    </w:p>
    <w:p w:rsidR="00624535" w:rsidRDefault="00734C43">
      <w:r>
        <w:rPr>
          <w:rFonts w:ascii="Times" w:hAnsi="Times" w:cs="Times"/>
          <w:b/>
        </w:rPr>
        <w:t>intenta revelar la esencia oculta de la experiencia humana. En todo</w:t>
      </w:r>
    </w:p>
    <w:p w:rsidR="00624535" w:rsidRDefault="00734C43">
      <w:r>
        <w:rPr>
          <w:rFonts w:ascii="Times" w:hAnsi="Times" w:cs="Times"/>
          <w:b/>
        </w:rPr>
        <w:t>caso, la reflexión sobre el propio quehacer poético es una seña de</w:t>
      </w:r>
    </w:p>
    <w:p w:rsidR="00624535" w:rsidRDefault="00734C43">
      <w:r>
        <w:rPr>
          <w:rFonts w:ascii="Times" w:hAnsi="Times" w:cs="Times"/>
          <w:b/>
        </w:rPr>
        <w:t>identidad constante de la lírica de Valente. ¿Qué finalidad atribuye</w:t>
      </w:r>
    </w:p>
    <w:p w:rsidR="00624535" w:rsidRDefault="00734C43">
      <w:r>
        <w:rPr>
          <w:rFonts w:ascii="Times" w:hAnsi="Times" w:cs="Times"/>
          <w:b/>
        </w:rPr>
        <w:t>Valente a la poesía en “El poema”? ¿Por qué afirma que el poeta debe</w:t>
      </w:r>
    </w:p>
    <w:p w:rsidR="00624535" w:rsidRDefault="00734C43">
      <w:r>
        <w:rPr>
          <w:rFonts w:ascii="Times" w:hAnsi="Times" w:cs="Times"/>
          <w:b/>
        </w:rPr>
        <w:t>tener “púas aceradas” y “ser odioso al tacto? ¿Qué otras funciones</w:t>
      </w:r>
    </w:p>
    <w:p w:rsidR="00624535" w:rsidRDefault="00734C43">
      <w:r>
        <w:rPr>
          <w:rFonts w:ascii="Times" w:hAnsi="Times" w:cs="Times"/>
          <w:b/>
        </w:rPr>
        <w:t>desligadas de la realidad histórica le corresponden al poema según</w:t>
      </w:r>
    </w:p>
    <w:p w:rsidR="00624535" w:rsidRDefault="00734C43">
      <w:r>
        <w:rPr>
          <w:rFonts w:ascii="Times" w:hAnsi="Times" w:cs="Times"/>
          <w:b/>
        </w:rPr>
        <w:t>Valente?</w:t>
      </w:r>
    </w:p>
    <w:p w:rsidR="00624535" w:rsidRDefault="00624535"/>
    <w:p w:rsidR="00624535" w:rsidRDefault="00734C43">
      <w:r>
        <w:rPr>
          <w:rFonts w:ascii="Bookman Old Style" w:hAnsi="Bookman Old Style" w:cs="Bookman Old Style"/>
          <w:color w:val="000000"/>
          <w:sz w:val="22"/>
        </w:rPr>
        <w:t>Profundizando en el tema ,</w:t>
      </w:r>
      <w:r w:rsidRPr="00734C43">
        <w:rPr>
          <w:rFonts w:ascii="Bookman Old Style" w:hAnsi="Bookman Old Style" w:cs="Bookman Old Style"/>
          <w:color w:val="FF0000"/>
          <w:sz w:val="22"/>
        </w:rPr>
        <w:t>concretamos.</w:t>
      </w:r>
      <w:r>
        <w:rPr>
          <w:rFonts w:ascii="Bookman Old Style" w:hAnsi="Bookman Old Style" w:cs="Bookman Old Style"/>
          <w:color w:val="000000"/>
          <w:sz w:val="22"/>
        </w:rPr>
        <w:t xml:space="preserve"> El propósito moral de llegar a combatir las actitudes maliciosas de la sociedad, mediante la poesía y el uso crítico y agresivo de ésta, es considerada la finalidad que Valente atribuye </w:t>
      </w:r>
      <w:r w:rsidRPr="00734C43">
        <w:rPr>
          <w:rFonts w:ascii="Bookman Old Style" w:hAnsi="Bookman Old Style" w:cs="Bookman Old Style"/>
          <w:color w:val="FF0000"/>
          <w:sz w:val="22"/>
        </w:rPr>
        <w:t>a el</w:t>
      </w:r>
      <w:r>
        <w:rPr>
          <w:rFonts w:ascii="Bookman Old Style" w:hAnsi="Bookman Old Style" w:cs="Bookman Old Style"/>
          <w:color w:val="000000"/>
          <w:sz w:val="22"/>
        </w:rPr>
        <w:t xml:space="preserve"> poema . </w:t>
      </w:r>
      <w:r w:rsidRPr="00734C43">
        <w:rPr>
          <w:rFonts w:ascii="Bookman Old Style" w:hAnsi="Bookman Old Style" w:cs="Bookman Old Style"/>
          <w:color w:val="FF0000"/>
          <w:sz w:val="22"/>
        </w:rPr>
        <w:t>Ergo</w:t>
      </w:r>
      <w:r>
        <w:rPr>
          <w:rFonts w:ascii="Bookman Old Style" w:hAnsi="Bookman Old Style" w:cs="Bookman Old Style"/>
          <w:color w:val="000000"/>
          <w:sz w:val="22"/>
        </w:rPr>
        <w:t>, el autor se reduce a, principalmente, definir así a la poesía como un instrumento moral vacío y carente de mala intencionalidad. Es decir, la poesía es en esencia un pensamiento puro y bondadoso (“de dura luz”, “vengativa luz”), según José Angel Valente.</w:t>
      </w:r>
    </w:p>
    <w:p w:rsidR="00624535" w:rsidRDefault="00624535"/>
    <w:p w:rsidR="00624535" w:rsidRDefault="00734C43">
      <w:r>
        <w:rPr>
          <w:rFonts w:ascii="Bookman Old Style" w:hAnsi="Bookman Old Style" w:cs="Bookman Old Style"/>
          <w:color w:val="000000"/>
          <w:sz w:val="22"/>
        </w:rPr>
        <w:t xml:space="preserve">Cada </w:t>
      </w:r>
      <w:r w:rsidRPr="00734C43">
        <w:rPr>
          <w:rFonts w:ascii="Bookman Old Style" w:hAnsi="Bookman Old Style" w:cs="Bookman Old Style"/>
          <w:color w:val="FF0000"/>
          <w:sz w:val="22"/>
        </w:rPr>
        <w:t>pa</w:t>
      </w:r>
      <w:r>
        <w:rPr>
          <w:rFonts w:ascii="Bookman Old Style" w:hAnsi="Bookman Old Style" w:cs="Bookman Old Style"/>
          <w:color w:val="000000"/>
          <w:sz w:val="22"/>
        </w:rPr>
        <w:t xml:space="preserve">rrafo concluye con la finalidad de la condición, que se presenta como una oración interrogativa retórica. Esta última finalidad (“cuándo podremos poseer la tierra”) hace referencia a la libertad y va dirigida a los colegas artesanos de la </w:t>
      </w:r>
      <w:r w:rsidRPr="00734C43">
        <w:rPr>
          <w:rFonts w:ascii="Bookman Old Style" w:hAnsi="Bookman Old Style" w:cs="Bookman Old Style"/>
          <w:color w:val="FF0000"/>
          <w:sz w:val="22"/>
        </w:rPr>
        <w:t>plabra</w:t>
      </w:r>
      <w:r>
        <w:rPr>
          <w:rFonts w:ascii="Bookman Old Style" w:hAnsi="Bookman Old Style" w:cs="Bookman Old Style"/>
          <w:color w:val="000000"/>
          <w:sz w:val="22"/>
        </w:rPr>
        <w:t>. Valente, entonces, concibe la poesía como un recurso moral con pretensión de liberar a las personas de una sociedad corrosiva.</w:t>
      </w:r>
    </w:p>
    <w:p w:rsidR="00624535" w:rsidRDefault="00624535"/>
    <w:p w:rsidR="00624535" w:rsidRDefault="00624535"/>
    <w:p w:rsidR="00624535" w:rsidRDefault="00734C43">
      <w:r>
        <w:rPr>
          <w:rFonts w:ascii="Times" w:hAnsi="Times" w:cs="Times"/>
          <w:b/>
        </w:rPr>
        <w:t>2. Busca un verso en el que el poeta afirme que la poesía debe contener</w:t>
      </w:r>
    </w:p>
    <w:p w:rsidR="00624535" w:rsidRDefault="00734C43">
      <w:r>
        <w:rPr>
          <w:rFonts w:ascii="Times" w:hAnsi="Times" w:cs="Times"/>
          <w:b/>
        </w:rPr>
        <w:t>el odio. ¿Cuál crees que es el motivo por el que el autor vincula poesía</w:t>
      </w:r>
    </w:p>
    <w:p w:rsidR="00624535" w:rsidRDefault="00734C43">
      <w:r>
        <w:rPr>
          <w:rFonts w:ascii="Times" w:hAnsi="Times" w:cs="Times"/>
          <w:b/>
        </w:rPr>
        <w:t>con odio?</w:t>
      </w:r>
    </w:p>
    <w:p w:rsidR="00624535" w:rsidRDefault="00624535"/>
    <w:p w:rsidR="00624535" w:rsidRDefault="00734C43">
      <w:r>
        <w:rPr>
          <w:rFonts w:ascii="Times" w:hAnsi="Times" w:cs="Times"/>
        </w:rPr>
        <w:t>No creo que el autor vincule de ninguna manera la acción poética con el odio, de hecho, todo lo contrario. En el verso doce, se nombra al odio refiriendóse a la contraposición con la bondad que representa, metafóricamente, un corazón.</w:t>
      </w:r>
    </w:p>
    <w:p w:rsidR="00624535" w:rsidRDefault="00624535"/>
    <w:p w:rsidR="00624535" w:rsidRDefault="00624535"/>
    <w:sectPr w:rsidR="00624535" w:rsidSect="006245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compat>
    <w:useFELayout/>
  </w:compat>
  <w:rsids>
    <w:rsidRoot w:val="00624535"/>
    <w:rsid w:val="004D5A15"/>
    <w:rsid w:val="00624535"/>
    <w:rsid w:val="00734C43"/>
    <w:rsid w:val="00D00A5E"/>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5"/>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CF65E24F-8D9B-2F42-9F3C-5F8351213D8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1391</Words>
  <Characters>7932</Characters>
  <Application>Microsoft Macintosh Word</Application>
  <DocSecurity>0</DocSecurity>
  <Lines>66</Lines>
  <Paragraphs>15</Paragraphs>
  <ScaleCrop>false</ScaleCrop>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DAMIA BERTOMEU RIUS Drive</cp:lastModifiedBy>
  <cp:revision>3</cp:revision>
  <dcterms:created xsi:type="dcterms:W3CDTF">2013-01-22T21:28:00Z</dcterms:created>
  <dcterms:modified xsi:type="dcterms:W3CDTF">2013-01-26T22:37:00Z</dcterms:modified>
</cp:coreProperties>
</file>